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70F" w:rsidRPr="003F5553" w:rsidRDefault="00C62704" w:rsidP="00323AB1">
      <w:pPr>
        <w:pStyle w:val="1"/>
        <w:snapToGrid w:val="0"/>
        <w:spacing w:before="0"/>
        <w:ind w:left="924" w:right="924"/>
        <w:jc w:val="center"/>
        <w:rPr>
          <w:rFonts w:ascii="標楷體" w:eastAsia="標楷體" w:hAnsi="標楷體"/>
        </w:rPr>
      </w:pPr>
      <w:r w:rsidRPr="003F5553">
        <w:rPr>
          <w:rFonts w:ascii="標楷體" w:eastAsia="標楷體" w:hAnsi="標楷體"/>
        </w:rPr>
        <w:t>教育部辦理補助素養導向高教學習創新計畫徵件須知</w:t>
      </w:r>
    </w:p>
    <w:p w:rsidR="00D2570F" w:rsidRPr="00323AB1" w:rsidRDefault="00C62704" w:rsidP="00323AB1">
      <w:pPr>
        <w:spacing w:before="169"/>
        <w:ind w:left="5406"/>
        <w:jc w:val="right"/>
        <w:rPr>
          <w:rFonts w:ascii="標楷體" w:eastAsia="標楷體" w:hAnsi="標楷體"/>
          <w:spacing w:val="-9"/>
          <w:sz w:val="16"/>
        </w:rPr>
      </w:pPr>
      <w:r w:rsidRPr="00323AB1">
        <w:rPr>
          <w:rFonts w:ascii="標楷體" w:eastAsia="標楷體" w:hAnsi="標楷體"/>
          <w:spacing w:val="-9"/>
          <w:sz w:val="16"/>
        </w:rPr>
        <w:t>中華民國</w:t>
      </w:r>
      <w:r w:rsidRPr="00323AB1">
        <w:rPr>
          <w:rFonts w:ascii="標楷體" w:eastAsia="標楷體" w:hAnsi="標楷體"/>
          <w:spacing w:val="-1"/>
          <w:sz w:val="16"/>
        </w:rPr>
        <w:t>110</w:t>
      </w:r>
      <w:r w:rsidRPr="00323AB1">
        <w:rPr>
          <w:rFonts w:ascii="標楷體" w:eastAsia="標楷體" w:hAnsi="標楷體"/>
          <w:spacing w:val="-28"/>
          <w:sz w:val="16"/>
        </w:rPr>
        <w:t xml:space="preserve">年 </w:t>
      </w:r>
      <w:r w:rsidRPr="00323AB1">
        <w:rPr>
          <w:rFonts w:ascii="標楷體" w:eastAsia="標楷體" w:hAnsi="標楷體"/>
          <w:spacing w:val="-1"/>
          <w:sz w:val="16"/>
        </w:rPr>
        <w:t>9</w:t>
      </w:r>
      <w:r w:rsidRPr="00323AB1">
        <w:rPr>
          <w:rFonts w:ascii="標楷體" w:eastAsia="標楷體" w:hAnsi="標楷體"/>
          <w:spacing w:val="-27"/>
          <w:sz w:val="16"/>
        </w:rPr>
        <w:t>月</w:t>
      </w:r>
      <w:r w:rsidRPr="00323AB1">
        <w:rPr>
          <w:rFonts w:ascii="標楷體" w:eastAsia="標楷體" w:hAnsi="標楷體"/>
          <w:spacing w:val="-1"/>
          <w:sz w:val="16"/>
        </w:rPr>
        <w:t>28</w:t>
      </w:r>
      <w:r w:rsidRPr="00323AB1">
        <w:rPr>
          <w:rFonts w:ascii="標楷體" w:eastAsia="標楷體" w:hAnsi="標楷體"/>
          <w:spacing w:val="-10"/>
          <w:sz w:val="16"/>
        </w:rPr>
        <w:t xml:space="preserve">日臺教資(一)字第 </w:t>
      </w:r>
      <w:r w:rsidRPr="00323AB1">
        <w:rPr>
          <w:rFonts w:ascii="標楷體" w:eastAsia="標楷體" w:hAnsi="標楷體"/>
          <w:sz w:val="16"/>
        </w:rPr>
        <w:t>1100131773</w:t>
      </w:r>
      <w:r w:rsidRPr="00323AB1">
        <w:rPr>
          <w:rFonts w:ascii="標楷體" w:eastAsia="標楷體" w:hAnsi="標楷體"/>
          <w:spacing w:val="-9"/>
          <w:sz w:val="16"/>
        </w:rPr>
        <w:t xml:space="preserve"> 號函訂定</w:t>
      </w:r>
    </w:p>
    <w:p w:rsidR="00323AB1" w:rsidRPr="00323AB1" w:rsidRDefault="00323AB1" w:rsidP="00323AB1">
      <w:pPr>
        <w:spacing w:before="169"/>
        <w:ind w:left="5406"/>
        <w:jc w:val="right"/>
        <w:rPr>
          <w:rFonts w:ascii="標楷體" w:eastAsia="標楷體" w:hAnsi="標楷體" w:hint="eastAsia"/>
          <w:sz w:val="16"/>
        </w:rPr>
      </w:pPr>
      <w:r w:rsidRPr="00323AB1">
        <w:rPr>
          <w:rFonts w:ascii="標楷體" w:eastAsia="標楷體" w:hAnsi="標楷體"/>
        </w:rPr>
        <w:t xml:space="preserve"> </w:t>
      </w:r>
      <w:r w:rsidRPr="00323AB1">
        <w:rPr>
          <w:rFonts w:ascii="標楷體" w:eastAsia="標楷體" w:hAnsi="標楷體" w:hint="eastAsia"/>
          <w:sz w:val="16"/>
          <w:szCs w:val="16"/>
        </w:rPr>
        <w:t>中華民國</w:t>
      </w:r>
      <w:r w:rsidRPr="00323AB1">
        <w:rPr>
          <w:rFonts w:ascii="標楷體" w:eastAsia="標楷體" w:hAnsi="標楷體"/>
          <w:sz w:val="16"/>
          <w:szCs w:val="16"/>
        </w:rPr>
        <w:t>110</w:t>
      </w:r>
      <w:r w:rsidRPr="00323AB1">
        <w:rPr>
          <w:rFonts w:ascii="標楷體" w:eastAsia="標楷體" w:hAnsi="標楷體" w:hint="eastAsia"/>
          <w:sz w:val="16"/>
          <w:szCs w:val="16"/>
        </w:rPr>
        <w:t>年</w:t>
      </w:r>
      <w:r w:rsidRPr="00323AB1">
        <w:rPr>
          <w:rFonts w:ascii="標楷體" w:eastAsia="標楷體" w:hAnsi="標楷體"/>
          <w:sz w:val="16"/>
          <w:szCs w:val="16"/>
        </w:rPr>
        <w:t>9</w:t>
      </w:r>
      <w:r w:rsidRPr="00323AB1">
        <w:rPr>
          <w:rFonts w:ascii="標楷體" w:eastAsia="標楷體" w:hAnsi="標楷體" w:hint="eastAsia"/>
          <w:sz w:val="16"/>
          <w:szCs w:val="16"/>
        </w:rPr>
        <w:t>月</w:t>
      </w:r>
      <w:r w:rsidRPr="00323AB1">
        <w:rPr>
          <w:rFonts w:ascii="標楷體" w:eastAsia="標楷體" w:hAnsi="標楷體"/>
          <w:sz w:val="16"/>
          <w:szCs w:val="16"/>
        </w:rPr>
        <w:t>30</w:t>
      </w:r>
      <w:r w:rsidRPr="00323AB1">
        <w:rPr>
          <w:rFonts w:ascii="標楷體" w:eastAsia="標楷體" w:hAnsi="標楷體" w:hint="eastAsia"/>
          <w:sz w:val="16"/>
          <w:szCs w:val="16"/>
        </w:rPr>
        <w:t>日臺教資</w:t>
      </w:r>
      <w:r w:rsidRPr="00323AB1">
        <w:rPr>
          <w:rFonts w:ascii="標楷體" w:eastAsia="標楷體" w:hAnsi="標楷體"/>
          <w:sz w:val="16"/>
          <w:szCs w:val="16"/>
        </w:rPr>
        <w:t>(</w:t>
      </w:r>
      <w:r w:rsidRPr="00323AB1">
        <w:rPr>
          <w:rFonts w:ascii="標楷體" w:eastAsia="標楷體" w:hAnsi="標楷體" w:hint="eastAsia"/>
          <w:sz w:val="16"/>
          <w:szCs w:val="16"/>
        </w:rPr>
        <w:t>一</w:t>
      </w:r>
      <w:r w:rsidRPr="00323AB1">
        <w:rPr>
          <w:rFonts w:ascii="標楷體" w:eastAsia="標楷體" w:hAnsi="標楷體"/>
          <w:sz w:val="16"/>
          <w:szCs w:val="16"/>
        </w:rPr>
        <w:t>)</w:t>
      </w:r>
      <w:r w:rsidRPr="00323AB1">
        <w:rPr>
          <w:rFonts w:ascii="標楷體" w:eastAsia="標楷體" w:hAnsi="標楷體" w:hint="eastAsia"/>
          <w:sz w:val="16"/>
          <w:szCs w:val="16"/>
        </w:rPr>
        <w:t>字第</w:t>
      </w:r>
      <w:r w:rsidRPr="00323AB1">
        <w:rPr>
          <w:rFonts w:ascii="標楷體" w:eastAsia="標楷體" w:hAnsi="標楷體"/>
          <w:sz w:val="16"/>
          <w:szCs w:val="16"/>
        </w:rPr>
        <w:t>1100134428</w:t>
      </w:r>
      <w:r w:rsidRPr="00323AB1">
        <w:rPr>
          <w:rFonts w:ascii="標楷體" w:eastAsia="標楷體" w:hAnsi="標楷體" w:hint="eastAsia"/>
          <w:sz w:val="16"/>
          <w:szCs w:val="16"/>
        </w:rPr>
        <w:t>號函修正</w:t>
      </w:r>
    </w:p>
    <w:p w:rsidR="00D2570F" w:rsidRPr="003F5553" w:rsidRDefault="00D2570F">
      <w:pPr>
        <w:pStyle w:val="a3"/>
        <w:rPr>
          <w:rFonts w:ascii="標楷體" w:eastAsia="標楷體" w:hAnsi="標楷體"/>
          <w:sz w:val="16"/>
        </w:rPr>
      </w:pPr>
    </w:p>
    <w:p w:rsidR="00D2570F" w:rsidRPr="003F5553" w:rsidRDefault="00D2570F">
      <w:pPr>
        <w:pStyle w:val="a3"/>
        <w:spacing w:before="6"/>
        <w:rPr>
          <w:rFonts w:ascii="標楷體" w:eastAsia="標楷體" w:hAnsi="標楷體"/>
          <w:sz w:val="13"/>
        </w:rPr>
      </w:pPr>
    </w:p>
    <w:p w:rsidR="00D2570F" w:rsidRPr="003F5553" w:rsidRDefault="00C62704">
      <w:pPr>
        <w:pStyle w:val="5"/>
        <w:rPr>
          <w:rFonts w:ascii="標楷體" w:eastAsia="標楷體" w:hAnsi="標楷體"/>
        </w:rPr>
      </w:pPr>
      <w:r w:rsidRPr="003F5553">
        <w:rPr>
          <w:rFonts w:ascii="標楷體" w:eastAsia="標楷體" w:hAnsi="標楷體"/>
        </w:rPr>
        <w:t>一、目的</w:t>
      </w:r>
    </w:p>
    <w:p w:rsidR="00D2570F" w:rsidRPr="003F5553" w:rsidRDefault="00C62704">
      <w:pPr>
        <w:pStyle w:val="a3"/>
        <w:spacing w:line="280" w:lineRule="auto"/>
        <w:ind w:left="860" w:right="853" w:firstLine="480"/>
        <w:jc w:val="both"/>
        <w:rPr>
          <w:rFonts w:ascii="標楷體" w:eastAsia="標楷體" w:hAnsi="標楷體"/>
        </w:rPr>
      </w:pPr>
      <w:r w:rsidRPr="003F5553">
        <w:rPr>
          <w:rFonts w:ascii="標楷體" w:eastAsia="標楷體" w:hAnsi="標楷體"/>
        </w:rPr>
        <w:t>教育部（以下簡稱本部）為引導大學校院人文及社會科學相關領域因應 COVID-19</w:t>
      </w:r>
      <w:r w:rsidRPr="003F5553">
        <w:rPr>
          <w:rFonts w:ascii="標楷體" w:eastAsia="標楷體" w:hAnsi="標楷體"/>
          <w:spacing w:val="-117"/>
        </w:rPr>
        <w:t xml:space="preserve"> </w:t>
      </w:r>
      <w:r w:rsidRPr="003F5553">
        <w:rPr>
          <w:rFonts w:ascii="標楷體" w:eastAsia="標楷體" w:hAnsi="標楷體"/>
          <w:spacing w:val="-4"/>
        </w:rPr>
        <w:t>疫情影響下的社會、科技、經濟、環境與政治等「未來疫後新常態」，及銜接十二年國民基本教育課程綱要</w:t>
      </w:r>
      <w:r w:rsidRPr="003F5553">
        <w:rPr>
          <w:rFonts w:ascii="標楷體" w:eastAsia="標楷體" w:hAnsi="標楷體"/>
        </w:rPr>
        <w:t>（</w:t>
      </w:r>
      <w:r w:rsidRPr="003F5553">
        <w:rPr>
          <w:rFonts w:ascii="標楷體" w:eastAsia="標楷體" w:hAnsi="標楷體"/>
          <w:spacing w:val="-12"/>
        </w:rPr>
        <w:t xml:space="preserve">以下簡稱 </w:t>
      </w:r>
      <w:r w:rsidRPr="003F5553">
        <w:rPr>
          <w:rFonts w:ascii="標楷體" w:eastAsia="標楷體" w:hAnsi="標楷體"/>
        </w:rPr>
        <w:t>108</w:t>
      </w:r>
      <w:r w:rsidRPr="003F5553">
        <w:rPr>
          <w:rFonts w:ascii="標楷體" w:eastAsia="標楷體" w:hAnsi="標楷體"/>
          <w:spacing w:val="-20"/>
        </w:rPr>
        <w:t xml:space="preserve"> 課綱</w:t>
      </w:r>
      <w:r w:rsidRPr="003F5553">
        <w:rPr>
          <w:rFonts w:ascii="標楷體" w:eastAsia="標楷體" w:hAnsi="標楷體"/>
          <w:spacing w:val="-27"/>
        </w:rPr>
        <w:t>）</w:t>
      </w:r>
      <w:r w:rsidRPr="003F5553">
        <w:rPr>
          <w:rFonts w:ascii="標楷體" w:eastAsia="標楷體" w:hAnsi="標楷體"/>
          <w:spacing w:val="-8"/>
        </w:rPr>
        <w:t>之實施，以完善並創新大學探索學習路徑，</w:t>
      </w:r>
      <w:r w:rsidRPr="003F5553">
        <w:rPr>
          <w:rFonts w:ascii="標楷體" w:eastAsia="標楷體" w:hAnsi="標楷體"/>
          <w:spacing w:val="-118"/>
        </w:rPr>
        <w:t xml:space="preserve"> </w:t>
      </w:r>
      <w:r w:rsidRPr="003F5553">
        <w:rPr>
          <w:rFonts w:ascii="標楷體" w:eastAsia="標楷體" w:hAnsi="標楷體"/>
          <w:spacing w:val="-3"/>
        </w:rPr>
        <w:t>培養學生核心素養及具備運用科技工具探索未知、主動求知、統整碎片化的資訊並進行有意義溝通的能力，特依據本部補助推動人文及科技教育先導型計畫要點，公告受理申</w:t>
      </w:r>
      <w:r w:rsidRPr="003F5553">
        <w:rPr>
          <w:rFonts w:ascii="標楷體" w:eastAsia="標楷體" w:hAnsi="標楷體"/>
          <w:spacing w:val="-1"/>
        </w:rPr>
        <w:t>請素養導向高教學習創新計畫（以下簡稱「XPlorer</w:t>
      </w:r>
      <w:r w:rsidRPr="003F5553">
        <w:rPr>
          <w:rFonts w:ascii="標楷體" w:eastAsia="標楷體" w:hAnsi="標楷體"/>
          <w:spacing w:val="-27"/>
        </w:rPr>
        <w:t xml:space="preserve"> 探索者計畫」</w:t>
      </w:r>
      <w:r w:rsidRPr="003F5553">
        <w:rPr>
          <w:rFonts w:ascii="標楷體" w:eastAsia="標楷體" w:hAnsi="標楷體"/>
          <w:spacing w:val="-125"/>
        </w:rPr>
        <w:t>）</w:t>
      </w:r>
      <w:r w:rsidRPr="003F5553">
        <w:rPr>
          <w:rFonts w:ascii="標楷體" w:eastAsia="標楷體" w:hAnsi="標楷體"/>
          <w:spacing w:val="-16"/>
        </w:rPr>
        <w:t xml:space="preserve">。有關 </w:t>
      </w:r>
      <w:r w:rsidRPr="003F5553">
        <w:rPr>
          <w:rFonts w:ascii="標楷體" w:eastAsia="標楷體" w:hAnsi="標楷體"/>
          <w:spacing w:val="-1"/>
        </w:rPr>
        <w:t>XPlorer</w:t>
      </w:r>
      <w:r w:rsidRPr="003F5553">
        <w:rPr>
          <w:rFonts w:ascii="標楷體" w:eastAsia="標楷體" w:hAnsi="標楷體"/>
          <w:spacing w:val="-21"/>
        </w:rPr>
        <w:t xml:space="preserve"> 探索</w:t>
      </w:r>
      <w:r w:rsidRPr="003F5553">
        <w:rPr>
          <w:rFonts w:ascii="標楷體" w:eastAsia="標楷體" w:hAnsi="標楷體"/>
        </w:rPr>
        <w:t>者計畫相關背景說明，如附件一。</w:t>
      </w:r>
    </w:p>
    <w:p w:rsidR="00D2570F" w:rsidRPr="003F5553" w:rsidRDefault="00D2570F">
      <w:pPr>
        <w:pStyle w:val="a3"/>
        <w:rPr>
          <w:rFonts w:ascii="標楷體" w:eastAsia="標楷體" w:hAnsi="標楷體"/>
          <w:sz w:val="22"/>
        </w:rPr>
      </w:pPr>
    </w:p>
    <w:p w:rsidR="00D2570F" w:rsidRPr="003F5553" w:rsidRDefault="00C62704">
      <w:pPr>
        <w:pStyle w:val="5"/>
        <w:rPr>
          <w:rFonts w:ascii="標楷體" w:eastAsia="標楷體" w:hAnsi="標楷體"/>
        </w:rPr>
      </w:pPr>
      <w:r w:rsidRPr="003F5553">
        <w:rPr>
          <w:rFonts w:ascii="標楷體" w:eastAsia="標楷體" w:hAnsi="標楷體"/>
        </w:rPr>
        <w:t>二、補助對象及類型</w:t>
      </w:r>
    </w:p>
    <w:p w:rsidR="00D2570F" w:rsidRPr="003F5553" w:rsidRDefault="00C62704">
      <w:pPr>
        <w:pStyle w:val="a3"/>
        <w:spacing w:line="280" w:lineRule="auto"/>
        <w:ind w:left="860" w:right="856" w:firstLine="480"/>
        <w:jc w:val="both"/>
        <w:rPr>
          <w:rFonts w:ascii="標楷體" w:eastAsia="標楷體" w:hAnsi="標楷體"/>
        </w:rPr>
      </w:pPr>
      <w:r w:rsidRPr="003F5553">
        <w:rPr>
          <w:rFonts w:ascii="標楷體" w:eastAsia="標楷體" w:hAnsi="標楷體"/>
          <w:spacing w:val="-3"/>
        </w:rPr>
        <w:t>本計畫之補助對象為全國各公私立大學校院之人文及社會科學相關學院，依本部第</w:t>
      </w:r>
      <w:r w:rsidRPr="003F5553">
        <w:rPr>
          <w:rFonts w:ascii="標楷體" w:eastAsia="標楷體" w:hAnsi="標楷體"/>
        </w:rPr>
        <w:t xml:space="preserve">5 </w:t>
      </w:r>
      <w:r w:rsidRPr="003F5553">
        <w:rPr>
          <w:rFonts w:ascii="標楷體" w:eastAsia="標楷體" w:hAnsi="標楷體"/>
          <w:spacing w:val="-5"/>
        </w:rPr>
        <w:t>次修正編訂之大專校院學科標準之學門分類</w:t>
      </w:r>
      <w:r w:rsidRPr="003F5553">
        <w:rPr>
          <w:rFonts w:ascii="標楷體" w:eastAsia="標楷體" w:hAnsi="標楷體"/>
        </w:rPr>
        <w:t>（</w:t>
      </w:r>
      <w:hyperlink r:id="rId7">
        <w:r w:rsidRPr="003F5553">
          <w:rPr>
            <w:rFonts w:ascii="標楷體" w:eastAsia="標楷體" w:hAnsi="標楷體"/>
            <w:color w:val="0462C1"/>
            <w:u w:val="single" w:color="0462C1"/>
          </w:rPr>
          <w:t>https://s</w:t>
        </w:r>
        <w:r w:rsidRPr="003F5553">
          <w:rPr>
            <w:rFonts w:ascii="標楷體" w:eastAsia="標楷體" w:hAnsi="標楷體"/>
            <w:color w:val="0462C1"/>
            <w:spacing w:val="1"/>
            <w:u w:val="single" w:color="0462C1"/>
          </w:rPr>
          <w:t>t</w:t>
        </w:r>
        <w:r w:rsidRPr="003F5553">
          <w:rPr>
            <w:rFonts w:ascii="標楷體" w:eastAsia="標楷體" w:hAnsi="標楷體"/>
            <w:color w:val="0462C1"/>
            <w:spacing w:val="-1"/>
            <w:u w:val="single" w:color="0462C1"/>
          </w:rPr>
          <w:t>a</w:t>
        </w:r>
        <w:r w:rsidRPr="003F5553">
          <w:rPr>
            <w:rFonts w:ascii="標楷體" w:eastAsia="標楷體" w:hAnsi="標楷體"/>
            <w:color w:val="0462C1"/>
            <w:u w:val="single" w:color="0462C1"/>
          </w:rPr>
          <w:t>ts.</w:t>
        </w:r>
        <w:r w:rsidRPr="003F5553">
          <w:rPr>
            <w:rFonts w:ascii="標楷體" w:eastAsia="標楷體" w:hAnsi="標楷體"/>
            <w:color w:val="0462C1"/>
            <w:spacing w:val="1"/>
            <w:u w:val="single" w:color="0462C1"/>
          </w:rPr>
          <w:t>m</w:t>
        </w:r>
        <w:r w:rsidRPr="003F5553">
          <w:rPr>
            <w:rFonts w:ascii="標楷體" w:eastAsia="標楷體" w:hAnsi="標楷體"/>
            <w:color w:val="0462C1"/>
            <w:u w:val="single" w:color="0462C1"/>
          </w:rPr>
          <w:t>o</w:t>
        </w:r>
        <w:r w:rsidRPr="003F5553">
          <w:rPr>
            <w:rFonts w:ascii="標楷體" w:eastAsia="標楷體" w:hAnsi="標楷體"/>
            <w:color w:val="0462C1"/>
            <w:spacing w:val="-1"/>
            <w:u w:val="single" w:color="0462C1"/>
          </w:rPr>
          <w:t>e</w:t>
        </w:r>
        <w:r w:rsidRPr="003F5553">
          <w:rPr>
            <w:rFonts w:ascii="標楷體" w:eastAsia="標楷體" w:hAnsi="標楷體"/>
            <w:color w:val="0462C1"/>
            <w:u w:val="single" w:color="0462C1"/>
          </w:rPr>
          <w:t>.</w:t>
        </w:r>
        <w:r w:rsidRPr="003F5553">
          <w:rPr>
            <w:rFonts w:ascii="標楷體" w:eastAsia="標楷體" w:hAnsi="標楷體"/>
            <w:color w:val="0462C1"/>
            <w:spacing w:val="-3"/>
            <w:u w:val="single" w:color="0462C1"/>
          </w:rPr>
          <w:t>g</w:t>
        </w:r>
        <w:r w:rsidRPr="003F5553">
          <w:rPr>
            <w:rFonts w:ascii="標楷體" w:eastAsia="標楷體" w:hAnsi="標楷體"/>
            <w:color w:val="0462C1"/>
            <w:u w:val="single" w:color="0462C1"/>
          </w:rPr>
          <w:t>o</w:t>
        </w:r>
        <w:r w:rsidRPr="003F5553">
          <w:rPr>
            <w:rFonts w:ascii="標楷體" w:eastAsia="標楷體" w:hAnsi="標楷體"/>
            <w:color w:val="0462C1"/>
            <w:spacing w:val="-15"/>
            <w:u w:val="single" w:color="0462C1"/>
          </w:rPr>
          <w:t>v</w:t>
        </w:r>
        <w:r w:rsidRPr="003F5553">
          <w:rPr>
            <w:rFonts w:ascii="標楷體" w:eastAsia="標楷體" w:hAnsi="標楷體"/>
            <w:color w:val="0462C1"/>
            <w:u w:val="single" w:color="0462C1"/>
          </w:rPr>
          <w:t>.t</w:t>
        </w:r>
        <w:r w:rsidRPr="003F5553">
          <w:rPr>
            <w:rFonts w:ascii="標楷體" w:eastAsia="標楷體" w:hAnsi="標楷體"/>
            <w:color w:val="0462C1"/>
            <w:spacing w:val="-3"/>
            <w:u w:val="single" w:color="0462C1"/>
          </w:rPr>
          <w:t>w</w:t>
        </w:r>
        <w:r w:rsidRPr="003F5553">
          <w:rPr>
            <w:rFonts w:ascii="標楷體" w:eastAsia="標楷體" w:hAnsi="標楷體"/>
            <w:color w:val="0462C1"/>
            <w:u w:val="single" w:color="0462C1"/>
          </w:rPr>
          <w:t>/bcod</w:t>
        </w:r>
        <w:r w:rsidRPr="003F5553">
          <w:rPr>
            <w:rFonts w:ascii="標楷體" w:eastAsia="標楷體" w:hAnsi="標楷體"/>
            <w:color w:val="0462C1"/>
            <w:spacing w:val="-2"/>
            <w:u w:val="single" w:color="0462C1"/>
          </w:rPr>
          <w:t>e</w:t>
        </w:r>
        <w:r w:rsidRPr="003F5553">
          <w:rPr>
            <w:rFonts w:ascii="標楷體" w:eastAsia="標楷體" w:hAnsi="標楷體"/>
            <w:color w:val="0462C1"/>
            <w:spacing w:val="1"/>
            <w:u w:val="single" w:color="0462C1"/>
          </w:rPr>
          <w:t>/</w:t>
        </w:r>
      </w:hyperlink>
      <w:r w:rsidRPr="003F5553">
        <w:rPr>
          <w:rFonts w:ascii="標楷體" w:eastAsia="標楷體" w:hAnsi="標楷體"/>
          <w:spacing w:val="-161"/>
        </w:rPr>
        <w:t>）</w:t>
      </w:r>
      <w:r w:rsidRPr="003F5553">
        <w:rPr>
          <w:rFonts w:ascii="標楷體" w:eastAsia="標楷體" w:hAnsi="標楷體"/>
          <w:spacing w:val="-28"/>
        </w:rPr>
        <w:t>，包含「教</w:t>
      </w:r>
      <w:r w:rsidRPr="003F5553">
        <w:rPr>
          <w:rFonts w:ascii="標楷體" w:eastAsia="標楷體" w:hAnsi="標楷體"/>
          <w:spacing w:val="-27"/>
        </w:rPr>
        <w:t>育」、「藝術及人文」、「社會科學、新聞學及圖書資訊」、以及「商業、管理、法律」等</w:t>
      </w:r>
      <w:r w:rsidRPr="003F5553">
        <w:rPr>
          <w:rFonts w:ascii="標楷體" w:eastAsia="標楷體" w:hAnsi="標楷體"/>
        </w:rPr>
        <w:t>領域。</w:t>
      </w:r>
    </w:p>
    <w:p w:rsidR="00D2570F" w:rsidRPr="003F5553" w:rsidRDefault="00C62704">
      <w:pPr>
        <w:pStyle w:val="a3"/>
        <w:spacing w:line="280" w:lineRule="auto"/>
        <w:ind w:left="860" w:right="858" w:firstLine="480"/>
        <w:rPr>
          <w:rFonts w:ascii="標楷體" w:eastAsia="標楷體" w:hAnsi="標楷體"/>
        </w:rPr>
      </w:pPr>
      <w:r w:rsidRPr="003F5553">
        <w:rPr>
          <w:rFonts w:ascii="標楷體" w:eastAsia="標楷體" w:hAnsi="標楷體"/>
          <w:spacing w:val="-3"/>
        </w:rPr>
        <w:t>本計畫分下列二種補助類型，本部擇優補助，申請學校經校內討論後擇一申請，如</w:t>
      </w:r>
      <w:r w:rsidRPr="003F5553">
        <w:rPr>
          <w:rFonts w:ascii="標楷體" w:eastAsia="標楷體" w:hAnsi="標楷體"/>
        </w:rPr>
        <w:t>有重複申請之情事，均不受理。</w:t>
      </w:r>
    </w:p>
    <w:p w:rsidR="00D2570F" w:rsidRPr="003F5553" w:rsidRDefault="00C62704">
      <w:pPr>
        <w:pStyle w:val="a3"/>
        <w:ind w:left="860"/>
        <w:rPr>
          <w:rFonts w:ascii="標楷體" w:eastAsia="標楷體" w:hAnsi="標楷體"/>
        </w:rPr>
      </w:pPr>
      <w:r w:rsidRPr="003F5553">
        <w:rPr>
          <w:rFonts w:ascii="標楷體" w:eastAsia="標楷體" w:hAnsi="標楷體"/>
          <w:spacing w:val="-1"/>
        </w:rPr>
        <w:t>（</w:t>
      </w:r>
      <w:r w:rsidRPr="003F5553">
        <w:rPr>
          <w:rFonts w:ascii="標楷體" w:eastAsia="標楷體" w:hAnsi="標楷體"/>
        </w:rPr>
        <w:t>一）A</w:t>
      </w:r>
      <w:r w:rsidRPr="003F5553">
        <w:rPr>
          <w:rFonts w:ascii="標楷體" w:eastAsia="標楷體" w:hAnsi="標楷體"/>
          <w:spacing w:val="-8"/>
        </w:rPr>
        <w:t xml:space="preserve"> 類：學校層級跨學院合作計畫</w:t>
      </w:r>
    </w:p>
    <w:p w:rsidR="00D2570F" w:rsidRPr="003F5553" w:rsidRDefault="00C62704">
      <w:pPr>
        <w:pStyle w:val="a4"/>
        <w:numPr>
          <w:ilvl w:val="0"/>
          <w:numId w:val="14"/>
        </w:numPr>
        <w:tabs>
          <w:tab w:val="left" w:pos="2301"/>
        </w:tabs>
        <w:spacing w:before="53" w:line="280" w:lineRule="auto"/>
        <w:ind w:right="856"/>
        <w:jc w:val="both"/>
        <w:rPr>
          <w:rFonts w:ascii="標楷體" w:eastAsia="標楷體" w:hAnsi="標楷體"/>
          <w:sz w:val="24"/>
        </w:rPr>
      </w:pPr>
      <w:r w:rsidRPr="003F5553">
        <w:rPr>
          <w:rFonts w:ascii="標楷體" w:eastAsia="標楷體" w:hAnsi="標楷體"/>
          <w:spacing w:val="-3"/>
          <w:sz w:val="24"/>
        </w:rPr>
        <w:t xml:space="preserve">本類型旨在引導學校因應未來疫後新常態及 </w:t>
      </w:r>
      <w:r w:rsidRPr="003F5553">
        <w:rPr>
          <w:rFonts w:ascii="標楷體" w:eastAsia="標楷體" w:hAnsi="標楷體"/>
          <w:sz w:val="24"/>
        </w:rPr>
        <w:t>108</w:t>
      </w:r>
      <w:r w:rsidRPr="003F5553">
        <w:rPr>
          <w:rFonts w:ascii="標楷體" w:eastAsia="標楷體" w:hAnsi="標楷體"/>
          <w:spacing w:val="-17"/>
          <w:sz w:val="24"/>
        </w:rPr>
        <w:t xml:space="preserve"> 課綱，重新定位人文及社</w:t>
      </w:r>
      <w:r w:rsidRPr="003F5553">
        <w:rPr>
          <w:rFonts w:ascii="標楷體" w:eastAsia="標楷體" w:hAnsi="標楷體"/>
          <w:spacing w:val="-3"/>
          <w:sz w:val="24"/>
        </w:rPr>
        <w:t>會科學在學校整體人才培育圖像中的相對位置；同時計畫執行學院應與師生共同建構、重塑自身學習地圖、更新課程結構、課程內容、教材教法、</w:t>
      </w:r>
      <w:r w:rsidRPr="003F5553">
        <w:rPr>
          <w:rFonts w:ascii="標楷體" w:eastAsia="標楷體" w:hAnsi="標楷體"/>
          <w:sz w:val="24"/>
        </w:rPr>
        <w:t>評量方式、自主探索學習輔助機制與修業規定。</w:t>
      </w:r>
    </w:p>
    <w:p w:rsidR="00D2570F" w:rsidRPr="003F5553" w:rsidRDefault="00C62704">
      <w:pPr>
        <w:pStyle w:val="a4"/>
        <w:numPr>
          <w:ilvl w:val="0"/>
          <w:numId w:val="14"/>
        </w:numPr>
        <w:tabs>
          <w:tab w:val="left" w:pos="2301"/>
        </w:tabs>
        <w:spacing w:line="280" w:lineRule="auto"/>
        <w:ind w:right="854"/>
        <w:jc w:val="both"/>
        <w:rPr>
          <w:rFonts w:ascii="標楷體" w:eastAsia="標楷體" w:hAnsi="標楷體"/>
          <w:sz w:val="24"/>
        </w:rPr>
      </w:pPr>
      <w:r w:rsidRPr="003F5553">
        <w:rPr>
          <w:rFonts w:ascii="標楷體" w:eastAsia="標楷體" w:hAnsi="標楷體"/>
          <w:spacing w:val="-3"/>
          <w:sz w:val="24"/>
        </w:rPr>
        <w:t>本類型應由副校長或校內相當層級之相關校務主管擔任計畫主持人，協同</w:t>
      </w:r>
      <w:r w:rsidRPr="003F5553">
        <w:rPr>
          <w:rFonts w:ascii="標楷體" w:eastAsia="標楷體" w:hAnsi="標楷體"/>
          <w:sz w:val="24"/>
        </w:rPr>
        <w:t>主持人為校內人文及社會科學與其他學院相關教學單位一級主管或副主</w:t>
      </w:r>
      <w:r w:rsidRPr="003F5553">
        <w:rPr>
          <w:rFonts w:ascii="標楷體" w:eastAsia="標楷體" w:hAnsi="標楷體"/>
          <w:spacing w:val="-20"/>
          <w:sz w:val="24"/>
        </w:rPr>
        <w:t>管，計畫成員至少由三位</w:t>
      </w:r>
      <w:r w:rsidRPr="003F5553">
        <w:rPr>
          <w:rFonts w:ascii="標楷體" w:eastAsia="標楷體" w:hAnsi="標楷體"/>
          <w:sz w:val="24"/>
        </w:rPr>
        <w:t>（含</w:t>
      </w:r>
      <w:r w:rsidRPr="003F5553">
        <w:rPr>
          <w:rFonts w:ascii="標楷體" w:eastAsia="標楷體" w:hAnsi="標楷體"/>
          <w:spacing w:val="-96"/>
          <w:sz w:val="24"/>
        </w:rPr>
        <w:t>）</w:t>
      </w:r>
      <w:r w:rsidRPr="003F5553">
        <w:rPr>
          <w:rFonts w:ascii="標楷體" w:eastAsia="標楷體" w:hAnsi="標楷體"/>
          <w:spacing w:val="-4"/>
          <w:sz w:val="24"/>
        </w:rPr>
        <w:t>以上擔任校內各級課程委員會委員或行政、</w:t>
      </w:r>
      <w:r w:rsidRPr="003F5553">
        <w:rPr>
          <w:rFonts w:ascii="標楷體" w:eastAsia="標楷體" w:hAnsi="標楷體"/>
          <w:sz w:val="24"/>
        </w:rPr>
        <w:t>學術主管組成。</w:t>
      </w:r>
    </w:p>
    <w:p w:rsidR="00D2570F" w:rsidRPr="003F5553" w:rsidRDefault="00C62704">
      <w:pPr>
        <w:pStyle w:val="a3"/>
        <w:spacing w:before="1"/>
        <w:ind w:left="860"/>
        <w:jc w:val="both"/>
        <w:rPr>
          <w:rFonts w:ascii="標楷體" w:eastAsia="標楷體" w:hAnsi="標楷體"/>
        </w:rPr>
      </w:pPr>
      <w:r w:rsidRPr="003F5553">
        <w:rPr>
          <w:rFonts w:ascii="標楷體" w:eastAsia="標楷體" w:hAnsi="標楷體"/>
          <w:spacing w:val="-1"/>
        </w:rPr>
        <w:t>（</w:t>
      </w:r>
      <w:r w:rsidRPr="003F5553">
        <w:rPr>
          <w:rFonts w:ascii="標楷體" w:eastAsia="標楷體" w:hAnsi="標楷體"/>
        </w:rPr>
        <w:t>二）B</w:t>
      </w:r>
      <w:r w:rsidRPr="003F5553">
        <w:rPr>
          <w:rFonts w:ascii="標楷體" w:eastAsia="標楷體" w:hAnsi="標楷體"/>
          <w:spacing w:val="-8"/>
        </w:rPr>
        <w:t xml:space="preserve"> 類：學院層級計畫</w:t>
      </w:r>
    </w:p>
    <w:p w:rsidR="00D2570F" w:rsidRPr="003F5553" w:rsidRDefault="00C62704">
      <w:pPr>
        <w:pStyle w:val="a4"/>
        <w:numPr>
          <w:ilvl w:val="0"/>
          <w:numId w:val="13"/>
        </w:numPr>
        <w:tabs>
          <w:tab w:val="left" w:pos="2301"/>
        </w:tabs>
        <w:spacing w:before="52" w:line="280" w:lineRule="auto"/>
        <w:ind w:right="854"/>
        <w:jc w:val="both"/>
        <w:rPr>
          <w:rFonts w:ascii="標楷體" w:eastAsia="標楷體" w:hAnsi="標楷體"/>
          <w:sz w:val="24"/>
        </w:rPr>
      </w:pPr>
      <w:r w:rsidRPr="003F5553">
        <w:rPr>
          <w:rFonts w:ascii="標楷體" w:eastAsia="標楷體" w:hAnsi="標楷體"/>
          <w:sz w:val="24"/>
        </w:rPr>
        <w:t>本類型旨在引導校內人文及社會科學相關一級教學單位及所屬二級教學單位因應未來疫後新常態及 108 課綱，調整院系課程及學習之學習連貫</w:t>
      </w:r>
      <w:r w:rsidRPr="003F5553">
        <w:rPr>
          <w:rFonts w:ascii="標楷體" w:eastAsia="標楷體" w:hAnsi="標楷體"/>
          <w:spacing w:val="-3"/>
          <w:sz w:val="24"/>
        </w:rPr>
        <w:t>性，強化自主探索學習輔導機制，讓學生能順利自高中轉換至大學，並克</w:t>
      </w:r>
      <w:r w:rsidRPr="003F5553">
        <w:rPr>
          <w:rFonts w:ascii="標楷體" w:eastAsia="標楷體" w:hAnsi="標楷體"/>
          <w:sz w:val="24"/>
        </w:rPr>
        <w:t>服各種生活與學習適應上的挑戰，順利銜接大學人文及社會科學教育。</w:t>
      </w:r>
    </w:p>
    <w:p w:rsidR="00D2570F" w:rsidRPr="003F5553" w:rsidRDefault="00C62704">
      <w:pPr>
        <w:pStyle w:val="a4"/>
        <w:numPr>
          <w:ilvl w:val="0"/>
          <w:numId w:val="13"/>
        </w:numPr>
        <w:tabs>
          <w:tab w:val="left" w:pos="2301"/>
        </w:tabs>
        <w:spacing w:before="2" w:line="280" w:lineRule="auto"/>
        <w:ind w:right="854"/>
        <w:jc w:val="both"/>
        <w:rPr>
          <w:rFonts w:ascii="標楷體" w:eastAsia="標楷體" w:hAnsi="標楷體"/>
          <w:sz w:val="24"/>
        </w:rPr>
      </w:pPr>
      <w:r w:rsidRPr="003F5553">
        <w:rPr>
          <w:rFonts w:ascii="標楷體" w:eastAsia="標楷體" w:hAnsi="標楷體"/>
          <w:sz w:val="24"/>
        </w:rPr>
        <w:t>本類型應由人文及社會科學相關教學單位一級主管或副主管擔任計畫主</w:t>
      </w:r>
      <w:r w:rsidRPr="003F5553">
        <w:rPr>
          <w:rFonts w:ascii="標楷體" w:eastAsia="標楷體" w:hAnsi="標楷體"/>
          <w:spacing w:val="-3"/>
          <w:sz w:val="24"/>
        </w:rPr>
        <w:t>持人，協同主持人為院內所屬相關二級教學單位主管。計畫成員至少由三位（含）以上曾任大一、大二必修課程之專、兼任老師組成，其中至少二</w:t>
      </w:r>
      <w:r w:rsidRPr="003F5553">
        <w:rPr>
          <w:rFonts w:ascii="標楷體" w:eastAsia="標楷體" w:hAnsi="標楷體"/>
          <w:sz w:val="24"/>
        </w:rPr>
        <w:lastRenderedPageBreak/>
        <w:t>位具導師輔導經驗。</w:t>
      </w:r>
    </w:p>
    <w:p w:rsidR="00D2570F" w:rsidRPr="003F5553" w:rsidRDefault="00D2570F">
      <w:pPr>
        <w:pStyle w:val="a3"/>
        <w:spacing w:before="8"/>
        <w:rPr>
          <w:rFonts w:ascii="標楷體" w:eastAsia="標楷體" w:hAnsi="標楷體"/>
          <w:sz w:val="12"/>
        </w:rPr>
      </w:pPr>
    </w:p>
    <w:p w:rsidR="00D2570F" w:rsidRPr="003F5553" w:rsidRDefault="00C62704">
      <w:pPr>
        <w:pStyle w:val="a3"/>
        <w:spacing w:before="52"/>
        <w:ind w:left="1340"/>
        <w:rPr>
          <w:rFonts w:ascii="標楷體" w:eastAsia="標楷體" w:hAnsi="標楷體"/>
        </w:rPr>
      </w:pPr>
      <w:r w:rsidRPr="003F5553">
        <w:rPr>
          <w:rFonts w:ascii="標楷體" w:eastAsia="標楷體" w:hAnsi="標楷體"/>
          <w:spacing w:val="-1"/>
        </w:rPr>
        <w:t>以上二類計畫之詳細說明如附件二。</w:t>
      </w:r>
    </w:p>
    <w:p w:rsidR="00D2570F" w:rsidRPr="003F5553" w:rsidRDefault="00D2570F">
      <w:pPr>
        <w:pStyle w:val="a3"/>
        <w:rPr>
          <w:rFonts w:ascii="標楷體" w:eastAsia="標楷體" w:hAnsi="標楷體"/>
          <w:sz w:val="26"/>
        </w:rPr>
      </w:pPr>
    </w:p>
    <w:p w:rsidR="00D2570F" w:rsidRPr="003F5553" w:rsidRDefault="00C62704">
      <w:pPr>
        <w:pStyle w:val="5"/>
        <w:rPr>
          <w:rFonts w:ascii="標楷體" w:eastAsia="標楷體" w:hAnsi="標楷體"/>
        </w:rPr>
      </w:pPr>
      <w:r w:rsidRPr="003F5553">
        <w:rPr>
          <w:rFonts w:ascii="標楷體" w:eastAsia="標楷體" w:hAnsi="標楷體"/>
        </w:rPr>
        <w:t>三、計畫期程</w:t>
      </w:r>
    </w:p>
    <w:p w:rsidR="00D2570F" w:rsidRPr="003F5553" w:rsidRDefault="00C62704">
      <w:pPr>
        <w:pStyle w:val="a3"/>
        <w:spacing w:line="280" w:lineRule="auto"/>
        <w:ind w:left="860" w:right="856" w:firstLine="480"/>
        <w:rPr>
          <w:rFonts w:ascii="標楷體" w:eastAsia="標楷體" w:hAnsi="標楷體"/>
        </w:rPr>
      </w:pPr>
      <w:r w:rsidRPr="003F5553">
        <w:rPr>
          <w:rFonts w:ascii="標楷體" w:eastAsia="標楷體" w:hAnsi="標楷體"/>
          <w:spacing w:val="-10"/>
        </w:rPr>
        <w:t xml:space="preserve">本計畫全程自 </w:t>
      </w:r>
      <w:r w:rsidRPr="003F5553">
        <w:rPr>
          <w:rFonts w:ascii="標楷體" w:eastAsia="標楷體" w:hAnsi="標楷體"/>
          <w:spacing w:val="-1"/>
        </w:rPr>
        <w:t>111</w:t>
      </w:r>
      <w:r w:rsidRPr="003F5553">
        <w:rPr>
          <w:rFonts w:ascii="標楷體" w:eastAsia="標楷體" w:hAnsi="標楷體"/>
          <w:spacing w:val="-39"/>
        </w:rPr>
        <w:t xml:space="preserve"> 年 </w:t>
      </w:r>
      <w:r w:rsidRPr="003F5553">
        <w:rPr>
          <w:rFonts w:ascii="標楷體" w:eastAsia="標楷體" w:hAnsi="標楷體"/>
          <w:spacing w:val="-1"/>
        </w:rPr>
        <w:t>2</w:t>
      </w:r>
      <w:r w:rsidRPr="003F5553">
        <w:rPr>
          <w:rFonts w:ascii="標楷體" w:eastAsia="標楷體" w:hAnsi="標楷體"/>
          <w:spacing w:val="-40"/>
        </w:rPr>
        <w:t xml:space="preserve"> 月 </w:t>
      </w:r>
      <w:r w:rsidRPr="003F5553">
        <w:rPr>
          <w:rFonts w:ascii="標楷體" w:eastAsia="標楷體" w:hAnsi="標楷體"/>
          <w:spacing w:val="-1"/>
        </w:rPr>
        <w:t>1</w:t>
      </w:r>
      <w:r w:rsidRPr="003F5553">
        <w:rPr>
          <w:rFonts w:ascii="標楷體" w:eastAsia="標楷體" w:hAnsi="標楷體"/>
          <w:spacing w:val="-24"/>
        </w:rPr>
        <w:t xml:space="preserve"> 日起至 </w:t>
      </w:r>
      <w:r w:rsidRPr="003F5553">
        <w:rPr>
          <w:rFonts w:ascii="標楷體" w:eastAsia="標楷體" w:hAnsi="標楷體"/>
        </w:rPr>
        <w:t>115</w:t>
      </w:r>
      <w:r w:rsidRPr="003F5553">
        <w:rPr>
          <w:rFonts w:ascii="標楷體" w:eastAsia="標楷體" w:hAnsi="標楷體"/>
          <w:spacing w:val="-39"/>
        </w:rPr>
        <w:t xml:space="preserve"> 年 </w:t>
      </w:r>
      <w:r w:rsidRPr="003F5553">
        <w:rPr>
          <w:rFonts w:ascii="標楷體" w:eastAsia="標楷體" w:hAnsi="標楷體"/>
        </w:rPr>
        <w:t>1</w:t>
      </w:r>
      <w:r w:rsidRPr="003F5553">
        <w:rPr>
          <w:rFonts w:ascii="標楷體" w:eastAsia="標楷體" w:hAnsi="標楷體"/>
          <w:spacing w:val="-40"/>
        </w:rPr>
        <w:t xml:space="preserve"> 月 </w:t>
      </w:r>
      <w:r w:rsidRPr="003F5553">
        <w:rPr>
          <w:rFonts w:ascii="標楷體" w:eastAsia="標楷體" w:hAnsi="標楷體"/>
        </w:rPr>
        <w:t>31</w:t>
      </w:r>
      <w:r w:rsidRPr="003F5553">
        <w:rPr>
          <w:rFonts w:ascii="標楷體" w:eastAsia="標楷體" w:hAnsi="標楷體"/>
          <w:spacing w:val="-8"/>
        </w:rPr>
        <w:t xml:space="preserve"> 日止，採分期實施，如有異動，</w:t>
      </w:r>
      <w:r w:rsidRPr="003F5553">
        <w:rPr>
          <w:rFonts w:ascii="標楷體" w:eastAsia="標楷體" w:hAnsi="標楷體"/>
          <w:spacing w:val="-117"/>
        </w:rPr>
        <w:t xml:space="preserve"> </w:t>
      </w:r>
      <w:r w:rsidRPr="003F5553">
        <w:rPr>
          <w:rFonts w:ascii="標楷體" w:eastAsia="標楷體" w:hAnsi="標楷體"/>
        </w:rPr>
        <w:t>以計畫核定函為準。各期執行期程如下：</w:t>
      </w:r>
    </w:p>
    <w:p w:rsidR="00D2570F" w:rsidRPr="003F5553" w:rsidRDefault="00C62704">
      <w:pPr>
        <w:pStyle w:val="a3"/>
        <w:ind w:left="860"/>
        <w:rPr>
          <w:rFonts w:ascii="標楷體" w:eastAsia="標楷體" w:hAnsi="標楷體"/>
        </w:rPr>
      </w:pPr>
      <w:r w:rsidRPr="003F5553">
        <w:rPr>
          <w:rFonts w:ascii="標楷體" w:eastAsia="標楷體" w:hAnsi="標楷體"/>
          <w:w w:val="95"/>
        </w:rPr>
        <w:t>（一）</w:t>
      </w:r>
      <w:r w:rsidRPr="003F5553">
        <w:rPr>
          <w:rFonts w:ascii="標楷體" w:eastAsia="標楷體" w:hAnsi="標楷體"/>
          <w:spacing w:val="-5"/>
          <w:w w:val="95"/>
        </w:rPr>
        <w:t xml:space="preserve">第一期：自 </w:t>
      </w:r>
      <w:r w:rsidRPr="003F5553">
        <w:rPr>
          <w:rFonts w:ascii="標楷體" w:eastAsia="標楷體" w:hAnsi="標楷體"/>
          <w:w w:val="95"/>
        </w:rPr>
        <w:t>111</w:t>
      </w:r>
      <w:r w:rsidRPr="003F5553">
        <w:rPr>
          <w:rFonts w:ascii="標楷體" w:eastAsia="標楷體" w:hAnsi="標楷體"/>
          <w:spacing w:val="-17"/>
          <w:w w:val="95"/>
        </w:rPr>
        <w:t xml:space="preserve"> 年 </w:t>
      </w:r>
      <w:r w:rsidRPr="003F5553">
        <w:rPr>
          <w:rFonts w:ascii="標楷體" w:eastAsia="標楷體" w:hAnsi="標楷體"/>
          <w:w w:val="95"/>
        </w:rPr>
        <w:t>2</w:t>
      </w:r>
      <w:r w:rsidRPr="003F5553">
        <w:rPr>
          <w:rFonts w:ascii="標楷體" w:eastAsia="標楷體" w:hAnsi="標楷體"/>
          <w:spacing w:val="-8"/>
          <w:w w:val="95"/>
        </w:rPr>
        <w:t xml:space="preserve"> 月１日起至 </w:t>
      </w:r>
      <w:r w:rsidRPr="003F5553">
        <w:rPr>
          <w:rFonts w:ascii="標楷體" w:eastAsia="標楷體" w:hAnsi="標楷體"/>
          <w:w w:val="95"/>
        </w:rPr>
        <w:t>113</w:t>
      </w:r>
      <w:r w:rsidRPr="003F5553">
        <w:rPr>
          <w:rFonts w:ascii="標楷體" w:eastAsia="標楷體" w:hAnsi="標楷體"/>
          <w:spacing w:val="-18"/>
          <w:w w:val="95"/>
        </w:rPr>
        <w:t xml:space="preserve"> 年 </w:t>
      </w:r>
      <w:r w:rsidRPr="003F5553">
        <w:rPr>
          <w:rFonts w:ascii="標楷體" w:eastAsia="標楷體" w:hAnsi="標楷體"/>
          <w:w w:val="95"/>
        </w:rPr>
        <w:t>1</w:t>
      </w:r>
      <w:r w:rsidRPr="003F5553">
        <w:rPr>
          <w:rFonts w:ascii="標楷體" w:eastAsia="標楷體" w:hAnsi="標楷體"/>
          <w:spacing w:val="-17"/>
          <w:w w:val="95"/>
        </w:rPr>
        <w:t xml:space="preserve"> 月 </w:t>
      </w:r>
      <w:r w:rsidRPr="003F5553">
        <w:rPr>
          <w:rFonts w:ascii="標楷體" w:eastAsia="標楷體" w:hAnsi="標楷體"/>
          <w:w w:val="95"/>
        </w:rPr>
        <w:t>31</w:t>
      </w:r>
      <w:r w:rsidRPr="003F5553">
        <w:rPr>
          <w:rFonts w:ascii="標楷體" w:eastAsia="標楷體" w:hAnsi="標楷體"/>
          <w:spacing w:val="-7"/>
          <w:w w:val="95"/>
        </w:rPr>
        <w:t xml:space="preserve"> 日止。</w:t>
      </w:r>
    </w:p>
    <w:p w:rsidR="00D2570F" w:rsidRPr="003F5553" w:rsidRDefault="00C62704">
      <w:pPr>
        <w:pStyle w:val="a3"/>
        <w:spacing w:before="52"/>
        <w:ind w:left="860"/>
        <w:rPr>
          <w:rFonts w:ascii="標楷體" w:eastAsia="標楷體" w:hAnsi="標楷體"/>
        </w:rPr>
      </w:pPr>
      <w:r w:rsidRPr="003F5553">
        <w:rPr>
          <w:rFonts w:ascii="標楷體" w:eastAsia="標楷體" w:hAnsi="標楷體"/>
          <w:w w:val="95"/>
        </w:rPr>
        <w:t>（二）</w:t>
      </w:r>
      <w:r w:rsidRPr="003F5553">
        <w:rPr>
          <w:rFonts w:ascii="標楷體" w:eastAsia="標楷體" w:hAnsi="標楷體"/>
          <w:spacing w:val="-5"/>
          <w:w w:val="95"/>
        </w:rPr>
        <w:t xml:space="preserve">第二期：自 </w:t>
      </w:r>
      <w:r w:rsidRPr="003F5553">
        <w:rPr>
          <w:rFonts w:ascii="標楷體" w:eastAsia="標楷體" w:hAnsi="標楷體"/>
          <w:w w:val="95"/>
        </w:rPr>
        <w:t>113</w:t>
      </w:r>
      <w:r w:rsidRPr="003F5553">
        <w:rPr>
          <w:rFonts w:ascii="標楷體" w:eastAsia="標楷體" w:hAnsi="標楷體"/>
          <w:spacing w:val="-17"/>
          <w:w w:val="95"/>
        </w:rPr>
        <w:t xml:space="preserve"> 年 </w:t>
      </w:r>
      <w:r w:rsidRPr="003F5553">
        <w:rPr>
          <w:rFonts w:ascii="標楷體" w:eastAsia="標楷體" w:hAnsi="標楷體"/>
          <w:w w:val="95"/>
        </w:rPr>
        <w:t>2</w:t>
      </w:r>
      <w:r w:rsidRPr="003F5553">
        <w:rPr>
          <w:rFonts w:ascii="標楷體" w:eastAsia="標楷體" w:hAnsi="標楷體"/>
          <w:spacing w:val="-8"/>
          <w:w w:val="95"/>
        </w:rPr>
        <w:t xml:space="preserve"> 月１日起至 </w:t>
      </w:r>
      <w:r w:rsidRPr="003F5553">
        <w:rPr>
          <w:rFonts w:ascii="標楷體" w:eastAsia="標楷體" w:hAnsi="標楷體"/>
          <w:w w:val="95"/>
        </w:rPr>
        <w:t>115</w:t>
      </w:r>
      <w:r w:rsidRPr="003F5553">
        <w:rPr>
          <w:rFonts w:ascii="標楷體" w:eastAsia="標楷體" w:hAnsi="標楷體"/>
          <w:spacing w:val="-18"/>
          <w:w w:val="95"/>
        </w:rPr>
        <w:t xml:space="preserve"> 年 </w:t>
      </w:r>
      <w:r w:rsidRPr="003F5553">
        <w:rPr>
          <w:rFonts w:ascii="標楷體" w:eastAsia="標楷體" w:hAnsi="標楷體"/>
          <w:w w:val="95"/>
        </w:rPr>
        <w:t>1</w:t>
      </w:r>
      <w:r w:rsidRPr="003F5553">
        <w:rPr>
          <w:rFonts w:ascii="標楷體" w:eastAsia="標楷體" w:hAnsi="標楷體"/>
          <w:spacing w:val="-17"/>
          <w:w w:val="95"/>
        </w:rPr>
        <w:t xml:space="preserve"> 月 </w:t>
      </w:r>
      <w:r w:rsidRPr="003F5553">
        <w:rPr>
          <w:rFonts w:ascii="標楷體" w:eastAsia="標楷體" w:hAnsi="標楷體"/>
          <w:w w:val="95"/>
        </w:rPr>
        <w:t>31</w:t>
      </w:r>
      <w:r w:rsidRPr="003F5553">
        <w:rPr>
          <w:rFonts w:ascii="標楷體" w:eastAsia="標楷體" w:hAnsi="標楷體"/>
          <w:spacing w:val="-7"/>
          <w:w w:val="95"/>
        </w:rPr>
        <w:t xml:space="preserve"> 日止。</w:t>
      </w:r>
    </w:p>
    <w:p w:rsidR="00D2570F" w:rsidRPr="003F5553" w:rsidRDefault="00D2570F">
      <w:pPr>
        <w:pStyle w:val="a3"/>
        <w:rPr>
          <w:rFonts w:ascii="標楷體" w:eastAsia="標楷體" w:hAnsi="標楷體"/>
          <w:sz w:val="26"/>
        </w:rPr>
      </w:pPr>
    </w:p>
    <w:p w:rsidR="00D2570F" w:rsidRPr="003F5553" w:rsidRDefault="00C62704">
      <w:pPr>
        <w:pStyle w:val="5"/>
        <w:rPr>
          <w:rFonts w:ascii="標楷體" w:eastAsia="標楷體" w:hAnsi="標楷體"/>
        </w:rPr>
      </w:pPr>
      <w:r w:rsidRPr="003F5553">
        <w:rPr>
          <w:rFonts w:ascii="標楷體" w:eastAsia="標楷體" w:hAnsi="標楷體"/>
        </w:rPr>
        <w:t>四、補助原則及基準</w:t>
      </w:r>
    </w:p>
    <w:p w:rsidR="00D2570F" w:rsidRPr="003F5553" w:rsidRDefault="00C62704">
      <w:pPr>
        <w:pStyle w:val="a3"/>
        <w:spacing w:line="306" w:lineRule="exact"/>
        <w:ind w:left="860"/>
        <w:rPr>
          <w:rFonts w:ascii="標楷體" w:eastAsia="標楷體" w:hAnsi="標楷體"/>
        </w:rPr>
      </w:pPr>
      <w:r w:rsidRPr="003F5553">
        <w:rPr>
          <w:rFonts w:ascii="標楷體" w:eastAsia="標楷體" w:hAnsi="標楷體"/>
        </w:rPr>
        <w:t>（一）補助額度</w:t>
      </w:r>
    </w:p>
    <w:p w:rsidR="00D2570F" w:rsidRPr="003F5553" w:rsidRDefault="00C62704">
      <w:pPr>
        <w:pStyle w:val="a3"/>
        <w:spacing w:before="53" w:line="280" w:lineRule="auto"/>
        <w:ind w:left="1580" w:right="853"/>
        <w:jc w:val="both"/>
        <w:rPr>
          <w:rFonts w:ascii="標楷體" w:eastAsia="標楷體" w:hAnsi="標楷體"/>
        </w:rPr>
      </w:pPr>
      <w:r w:rsidRPr="003F5553">
        <w:rPr>
          <w:rFonts w:ascii="標楷體" w:eastAsia="標楷體" w:hAnsi="標楷體"/>
          <w:spacing w:val="-2"/>
        </w:rPr>
        <w:t>本部依審查結果擇優補助，每案每期補助以不超過新臺幣</w:t>
      </w:r>
      <w:r w:rsidRPr="003F5553">
        <w:rPr>
          <w:rFonts w:ascii="標楷體" w:eastAsia="標楷體" w:hAnsi="標楷體"/>
          <w:spacing w:val="-1"/>
        </w:rPr>
        <w:t>（以下同）600</w:t>
      </w:r>
      <w:r w:rsidRPr="003F5553">
        <w:rPr>
          <w:rFonts w:ascii="標楷體" w:eastAsia="標楷體" w:hAnsi="標楷體"/>
          <w:spacing w:val="-16"/>
        </w:rPr>
        <w:t xml:space="preserve"> 萬元為</w:t>
      </w:r>
      <w:r w:rsidRPr="003F5553">
        <w:rPr>
          <w:rFonts w:ascii="標楷體" w:eastAsia="標楷體" w:hAnsi="標楷體"/>
        </w:rPr>
        <w:t>原則（含申請專案教學人員</w:t>
      </w:r>
      <w:r w:rsidRPr="003F5553">
        <w:rPr>
          <w:rFonts w:ascii="標楷體" w:eastAsia="標楷體" w:hAnsi="標楷體"/>
          <w:spacing w:val="-119"/>
        </w:rPr>
        <w:t>）</w:t>
      </w:r>
      <w:r w:rsidRPr="003F5553">
        <w:rPr>
          <w:rFonts w:ascii="標楷體" w:eastAsia="標楷體" w:hAnsi="標楷體"/>
        </w:rPr>
        <w:t>；另，申請學校如於補助重點外，能自提自我挑戰目標及兼具突破性與執行力之創新做法，每案每期最高可額外申請補助 100</w:t>
      </w:r>
      <w:r w:rsidRPr="003F5553">
        <w:rPr>
          <w:rFonts w:ascii="標楷體" w:eastAsia="標楷體" w:hAnsi="標楷體"/>
          <w:spacing w:val="3"/>
        </w:rPr>
        <w:t xml:space="preserve"> 萬</w:t>
      </w:r>
      <w:r w:rsidRPr="003F5553">
        <w:rPr>
          <w:rFonts w:ascii="標楷體" w:eastAsia="標楷體" w:hAnsi="標楷體"/>
          <w:spacing w:val="-3"/>
        </w:rPr>
        <w:t>元，用於支持行政與教學人員之教學與輔導機制創新、社群經營、獎勵學生實作</w:t>
      </w:r>
      <w:r w:rsidRPr="003F5553">
        <w:rPr>
          <w:rFonts w:ascii="標楷體" w:eastAsia="標楷體" w:hAnsi="標楷體"/>
        </w:rPr>
        <w:t>與實習，以及鼓勵投入人文及社會科學領域學生之生涯輔導。</w:t>
      </w:r>
    </w:p>
    <w:p w:rsidR="00D2570F" w:rsidRPr="003F5553" w:rsidRDefault="00C62704">
      <w:pPr>
        <w:pStyle w:val="a3"/>
        <w:spacing w:before="1"/>
        <w:ind w:left="860"/>
        <w:rPr>
          <w:rFonts w:ascii="標楷體" w:eastAsia="標楷體" w:hAnsi="標楷體"/>
        </w:rPr>
      </w:pPr>
      <w:r w:rsidRPr="003F5553">
        <w:rPr>
          <w:rFonts w:ascii="標楷體" w:eastAsia="標楷體" w:hAnsi="標楷體"/>
        </w:rPr>
        <w:t>（二）經費編列及支用</w:t>
      </w:r>
    </w:p>
    <w:p w:rsidR="00D2570F" w:rsidRPr="003F5553" w:rsidRDefault="00C62704">
      <w:pPr>
        <w:pStyle w:val="a4"/>
        <w:numPr>
          <w:ilvl w:val="0"/>
          <w:numId w:val="12"/>
        </w:numPr>
        <w:tabs>
          <w:tab w:val="left" w:pos="1996"/>
        </w:tabs>
        <w:spacing w:before="53" w:line="280" w:lineRule="auto"/>
        <w:ind w:right="854"/>
        <w:jc w:val="both"/>
        <w:rPr>
          <w:rFonts w:ascii="標楷體" w:eastAsia="標楷體" w:hAnsi="標楷體"/>
          <w:sz w:val="24"/>
        </w:rPr>
      </w:pPr>
      <w:r w:rsidRPr="003F5553">
        <w:rPr>
          <w:rFonts w:ascii="標楷體" w:eastAsia="標楷體" w:hAnsi="標楷體"/>
          <w:spacing w:val="-6"/>
          <w:sz w:val="24"/>
        </w:rPr>
        <w:t xml:space="preserve">本計畫 </w:t>
      </w:r>
      <w:r w:rsidRPr="003F5553">
        <w:rPr>
          <w:rFonts w:ascii="標楷體" w:eastAsia="標楷體" w:hAnsi="標楷體"/>
          <w:sz w:val="24"/>
        </w:rPr>
        <w:t>A、B</w:t>
      </w:r>
      <w:r w:rsidRPr="003F5553">
        <w:rPr>
          <w:rFonts w:ascii="標楷體" w:eastAsia="標楷體" w:hAnsi="標楷體"/>
          <w:spacing w:val="-5"/>
          <w:sz w:val="24"/>
        </w:rPr>
        <w:t xml:space="preserve"> 類均採部分補助，受補助學校應提撥自籌經費至少為本部補助</w:t>
      </w:r>
      <w:r w:rsidRPr="003F5553">
        <w:rPr>
          <w:rFonts w:ascii="標楷體" w:eastAsia="標楷體" w:hAnsi="標楷體"/>
          <w:spacing w:val="-1"/>
          <w:sz w:val="24"/>
        </w:rPr>
        <w:t>額度之百分之五。如為直轄市、縣（市）政府所屬學校，依中央對直轄市及縣（市）政府補助辦法及本部與所屬機關（構）對直轄市及縣</w:t>
      </w:r>
      <w:r w:rsidRPr="003F5553">
        <w:rPr>
          <w:rFonts w:ascii="標楷體" w:eastAsia="標楷體" w:hAnsi="標楷體"/>
          <w:sz w:val="24"/>
        </w:rPr>
        <w:t>（市）政府計</w:t>
      </w:r>
      <w:r w:rsidRPr="003F5553">
        <w:rPr>
          <w:rFonts w:ascii="標楷體" w:eastAsia="標楷體" w:hAnsi="標楷體"/>
          <w:spacing w:val="-1"/>
          <w:sz w:val="24"/>
        </w:rPr>
        <w:t>畫型補助款處理原則之規定辦理，依直轄市、縣（市）政府財力級次最低至</w:t>
      </w:r>
      <w:r w:rsidRPr="003F5553">
        <w:rPr>
          <w:rFonts w:ascii="標楷體" w:eastAsia="標楷體" w:hAnsi="標楷體"/>
          <w:sz w:val="24"/>
        </w:rPr>
        <w:t>最高，本部最高補助比率由百分之九十依序遞減百分之二。</w:t>
      </w:r>
    </w:p>
    <w:p w:rsidR="00D2570F" w:rsidRPr="003F5553" w:rsidRDefault="00C62704">
      <w:pPr>
        <w:pStyle w:val="a4"/>
        <w:numPr>
          <w:ilvl w:val="0"/>
          <w:numId w:val="12"/>
        </w:numPr>
        <w:tabs>
          <w:tab w:val="left" w:pos="1941"/>
        </w:tabs>
        <w:spacing w:line="280" w:lineRule="auto"/>
        <w:ind w:left="1940" w:right="861"/>
        <w:jc w:val="both"/>
        <w:rPr>
          <w:rFonts w:ascii="標楷體" w:eastAsia="標楷體" w:hAnsi="標楷體"/>
          <w:sz w:val="24"/>
        </w:rPr>
      </w:pPr>
      <w:r w:rsidRPr="003F5553">
        <w:rPr>
          <w:rFonts w:ascii="標楷體" w:eastAsia="標楷體" w:hAnsi="標楷體"/>
          <w:sz w:val="24"/>
        </w:rPr>
        <w:t>同一計畫內容之補助項目及金額，不得向本部及其他單位重複申請補助。但於申請書敘明已獲補助或已申請其他單位補助者，不在此限。如有重複補助事實者，本部得追回全部或部分補助經費。未獲本部補助但屬計畫執行所需之項目及經費，應由學校自籌款支應。</w:t>
      </w:r>
    </w:p>
    <w:p w:rsidR="00D2570F" w:rsidRPr="003F5553" w:rsidRDefault="00C62704">
      <w:pPr>
        <w:pStyle w:val="a4"/>
        <w:numPr>
          <w:ilvl w:val="0"/>
          <w:numId w:val="12"/>
        </w:numPr>
        <w:tabs>
          <w:tab w:val="left" w:pos="1996"/>
        </w:tabs>
        <w:ind w:hanging="361"/>
        <w:jc w:val="both"/>
        <w:rPr>
          <w:rFonts w:ascii="標楷體" w:eastAsia="標楷體" w:hAnsi="標楷體"/>
          <w:sz w:val="24"/>
        </w:rPr>
      </w:pPr>
      <w:r w:rsidRPr="003F5553">
        <w:rPr>
          <w:rFonts w:ascii="標楷體" w:eastAsia="標楷體" w:hAnsi="標楷體"/>
          <w:sz w:val="24"/>
        </w:rPr>
        <w:t>本計畫得編列經常門及資本門，經常門包括人事費及業務費。</w:t>
      </w:r>
    </w:p>
    <w:p w:rsidR="00D2570F" w:rsidRPr="003F5553" w:rsidRDefault="00C62704">
      <w:pPr>
        <w:pStyle w:val="a4"/>
        <w:numPr>
          <w:ilvl w:val="0"/>
          <w:numId w:val="12"/>
        </w:numPr>
        <w:tabs>
          <w:tab w:val="left" w:pos="1996"/>
        </w:tabs>
        <w:spacing w:before="53"/>
        <w:ind w:hanging="361"/>
        <w:jc w:val="both"/>
        <w:rPr>
          <w:rFonts w:ascii="標楷體" w:eastAsia="標楷體" w:hAnsi="標楷體"/>
          <w:sz w:val="24"/>
        </w:rPr>
      </w:pPr>
      <w:r w:rsidRPr="003F5553">
        <w:rPr>
          <w:rFonts w:ascii="標楷體" w:eastAsia="標楷體" w:hAnsi="標楷體"/>
          <w:sz w:val="24"/>
        </w:rPr>
        <w:t>人事費不得超過計畫補助總金額之百分之六十，並應符合下列規定：</w:t>
      </w:r>
    </w:p>
    <w:p w:rsidR="00D2570F" w:rsidRPr="003F5553" w:rsidRDefault="00C62704">
      <w:pPr>
        <w:pStyle w:val="a4"/>
        <w:numPr>
          <w:ilvl w:val="1"/>
          <w:numId w:val="12"/>
        </w:numPr>
        <w:tabs>
          <w:tab w:val="left" w:pos="2302"/>
        </w:tabs>
        <w:spacing w:before="52" w:line="280" w:lineRule="auto"/>
        <w:ind w:right="855" w:hanging="360"/>
        <w:jc w:val="both"/>
        <w:rPr>
          <w:rFonts w:ascii="標楷體" w:eastAsia="標楷體" w:hAnsi="標楷體"/>
          <w:sz w:val="24"/>
        </w:rPr>
      </w:pPr>
      <w:r w:rsidRPr="003F5553">
        <w:rPr>
          <w:rFonts w:ascii="標楷體" w:eastAsia="標楷體" w:hAnsi="標楷體"/>
          <w:spacing w:val="-3"/>
          <w:sz w:val="24"/>
        </w:rPr>
        <w:t>主持人：得編列計畫主持人及協同主持人，經審查通過者，得於各期計畫</w:t>
      </w:r>
      <w:r w:rsidRPr="003F5553">
        <w:rPr>
          <w:rFonts w:ascii="標楷體" w:eastAsia="標楷體" w:hAnsi="標楷體"/>
          <w:spacing w:val="10"/>
          <w:sz w:val="24"/>
        </w:rPr>
        <w:t>執行期間支給計畫主持人費一名及協同主持人費至多二名，每人每月</w:t>
      </w:r>
      <w:r w:rsidRPr="003F5553">
        <w:rPr>
          <w:rFonts w:ascii="標楷體" w:eastAsia="標楷體" w:hAnsi="標楷體"/>
          <w:sz w:val="24"/>
        </w:rPr>
        <w:t>6,000</w:t>
      </w:r>
      <w:r w:rsidRPr="003F5553">
        <w:rPr>
          <w:rFonts w:ascii="標楷體" w:eastAsia="標楷體" w:hAnsi="標楷體"/>
          <w:spacing w:val="-20"/>
          <w:sz w:val="24"/>
        </w:rPr>
        <w:t xml:space="preserve"> 元。</w:t>
      </w:r>
    </w:p>
    <w:p w:rsidR="00D2570F" w:rsidRPr="003F5553" w:rsidRDefault="00C62704">
      <w:pPr>
        <w:pStyle w:val="a4"/>
        <w:numPr>
          <w:ilvl w:val="1"/>
          <w:numId w:val="12"/>
        </w:numPr>
        <w:tabs>
          <w:tab w:val="left" w:pos="2302"/>
        </w:tabs>
        <w:spacing w:line="280" w:lineRule="auto"/>
        <w:ind w:right="856" w:hanging="360"/>
        <w:jc w:val="both"/>
        <w:rPr>
          <w:rFonts w:ascii="標楷體" w:eastAsia="標楷體" w:hAnsi="標楷體"/>
          <w:sz w:val="24"/>
        </w:rPr>
      </w:pPr>
      <w:r w:rsidRPr="003F5553">
        <w:rPr>
          <w:rFonts w:ascii="標楷體" w:eastAsia="標楷體" w:hAnsi="標楷體"/>
          <w:spacing w:val="-3"/>
          <w:sz w:val="24"/>
        </w:rPr>
        <w:t>專任助理：得依計畫推動需求核實編列至多一名，其薪資由計畫執行學校綜合考量專任助理工作內容、專業技能、預期績效表現及學經歷年資等因素，經審查通過者得以彈性調薪，並適度調整其職稱，以呈現計畫成員之</w:t>
      </w:r>
      <w:r w:rsidRPr="003F5553">
        <w:rPr>
          <w:rFonts w:ascii="標楷體" w:eastAsia="標楷體" w:hAnsi="標楷體"/>
          <w:sz w:val="24"/>
        </w:rPr>
        <w:t>專業性及重要性。需附申請學校專任助理薪資編列標準，俾便審核。</w:t>
      </w:r>
    </w:p>
    <w:p w:rsidR="00D2570F" w:rsidRPr="003F5553" w:rsidRDefault="00C62704">
      <w:pPr>
        <w:pStyle w:val="a4"/>
        <w:numPr>
          <w:ilvl w:val="1"/>
          <w:numId w:val="12"/>
        </w:numPr>
        <w:tabs>
          <w:tab w:val="left" w:pos="2302"/>
        </w:tabs>
        <w:spacing w:line="280" w:lineRule="auto"/>
        <w:ind w:right="858" w:hanging="360"/>
        <w:jc w:val="both"/>
        <w:rPr>
          <w:rFonts w:ascii="標楷體" w:eastAsia="標楷體" w:hAnsi="標楷體"/>
          <w:sz w:val="24"/>
        </w:rPr>
      </w:pPr>
      <w:r w:rsidRPr="003F5553">
        <w:rPr>
          <w:rFonts w:ascii="標楷體" w:eastAsia="標楷體" w:hAnsi="標楷體"/>
          <w:spacing w:val="-10"/>
          <w:sz w:val="24"/>
        </w:rPr>
        <w:t xml:space="preserve">兼任助理：各類計畫得申請兼任助理，工作酬金每人每月 </w:t>
      </w:r>
      <w:r w:rsidRPr="003F5553">
        <w:rPr>
          <w:rFonts w:ascii="標楷體" w:eastAsia="標楷體" w:hAnsi="標楷體"/>
          <w:sz w:val="24"/>
        </w:rPr>
        <w:t>5,000</w:t>
      </w:r>
      <w:r w:rsidRPr="003F5553">
        <w:rPr>
          <w:rFonts w:ascii="標楷體" w:eastAsia="標楷體" w:hAnsi="標楷體"/>
          <w:spacing w:val="-19"/>
          <w:sz w:val="24"/>
        </w:rPr>
        <w:t xml:space="preserve"> 元為限，</w:t>
      </w:r>
      <w:r w:rsidRPr="003F5553">
        <w:rPr>
          <w:rFonts w:ascii="標楷體" w:eastAsia="標楷體" w:hAnsi="標楷體"/>
          <w:spacing w:val="-118"/>
          <w:sz w:val="24"/>
        </w:rPr>
        <w:t xml:space="preserve"> </w:t>
      </w:r>
      <w:r w:rsidRPr="003F5553">
        <w:rPr>
          <w:rFonts w:ascii="標楷體" w:eastAsia="標楷體" w:hAnsi="標楷體"/>
          <w:spacing w:val="-3"/>
          <w:sz w:val="24"/>
        </w:rPr>
        <w:t>人數應依實際需求合理編列，以不超過八人為原則。已申請專任助理者，</w:t>
      </w:r>
      <w:r w:rsidRPr="003F5553">
        <w:rPr>
          <w:rFonts w:ascii="標楷體" w:eastAsia="標楷體" w:hAnsi="標楷體"/>
          <w:spacing w:val="-118"/>
          <w:sz w:val="24"/>
        </w:rPr>
        <w:t xml:space="preserve"> </w:t>
      </w:r>
      <w:r w:rsidRPr="003F5553">
        <w:rPr>
          <w:rFonts w:ascii="標楷體" w:eastAsia="標楷體" w:hAnsi="標楷體"/>
          <w:sz w:val="24"/>
        </w:rPr>
        <w:lastRenderedPageBreak/>
        <w:t>以不重複申請兼任助理為原則。</w:t>
      </w:r>
    </w:p>
    <w:p w:rsidR="00D2570F" w:rsidRPr="003F5553" w:rsidRDefault="00C62704">
      <w:pPr>
        <w:pStyle w:val="a4"/>
        <w:numPr>
          <w:ilvl w:val="1"/>
          <w:numId w:val="12"/>
        </w:numPr>
        <w:tabs>
          <w:tab w:val="left" w:pos="2302"/>
        </w:tabs>
        <w:spacing w:before="33" w:line="280" w:lineRule="auto"/>
        <w:ind w:right="856" w:hanging="360"/>
        <w:jc w:val="both"/>
        <w:rPr>
          <w:rFonts w:ascii="標楷體" w:eastAsia="標楷體" w:hAnsi="標楷體"/>
          <w:sz w:val="24"/>
        </w:rPr>
      </w:pPr>
      <w:r w:rsidRPr="003F5553">
        <w:rPr>
          <w:rFonts w:ascii="標楷體" w:eastAsia="標楷體" w:hAnsi="標楷體"/>
          <w:spacing w:val="-3"/>
          <w:sz w:val="24"/>
        </w:rPr>
        <w:t>專案教學人員：得依計畫推動需求，依據「本部補助人文社會科學相關領</w:t>
      </w:r>
      <w:r w:rsidRPr="003F5553">
        <w:rPr>
          <w:rFonts w:ascii="標楷體" w:eastAsia="標楷體" w:hAnsi="標楷體"/>
          <w:spacing w:val="-9"/>
          <w:sz w:val="24"/>
        </w:rPr>
        <w:t>域專案計畫教學人員作業原則」，配合本部審查另案申請專案教學人員至</w:t>
      </w:r>
      <w:r w:rsidRPr="003F5553">
        <w:rPr>
          <w:rFonts w:ascii="標楷體" w:eastAsia="標楷體" w:hAnsi="標楷體"/>
          <w:spacing w:val="-3"/>
          <w:sz w:val="24"/>
        </w:rPr>
        <w:t>多二名，協助盤點該學門領域之關鍵教學議題、課程發展、教學創新、學</w:t>
      </w:r>
      <w:r w:rsidRPr="003F5553">
        <w:rPr>
          <w:rFonts w:ascii="標楷體" w:eastAsia="標楷體" w:hAnsi="標楷體"/>
          <w:sz w:val="24"/>
        </w:rPr>
        <w:t>生輔導、知識產出、參與並協助經營校內外實踐社群等事務。</w:t>
      </w:r>
    </w:p>
    <w:p w:rsidR="00D2570F" w:rsidRPr="003F5553" w:rsidRDefault="00C62704">
      <w:pPr>
        <w:pStyle w:val="a4"/>
        <w:numPr>
          <w:ilvl w:val="1"/>
          <w:numId w:val="12"/>
        </w:numPr>
        <w:tabs>
          <w:tab w:val="left" w:pos="2302"/>
        </w:tabs>
        <w:spacing w:before="2" w:line="280" w:lineRule="auto"/>
        <w:ind w:right="855" w:hanging="360"/>
        <w:jc w:val="both"/>
        <w:rPr>
          <w:rFonts w:ascii="標楷體" w:eastAsia="標楷體" w:hAnsi="標楷體"/>
          <w:sz w:val="24"/>
        </w:rPr>
      </w:pPr>
      <w:r w:rsidRPr="003F5553">
        <w:rPr>
          <w:rFonts w:ascii="標楷體" w:eastAsia="標楷體" w:hAnsi="標楷體"/>
          <w:spacing w:val="-20"/>
          <w:sz w:val="24"/>
        </w:rPr>
        <w:t>教學助理：計畫申請得因課程教學所需，提出教學助理</w:t>
      </w:r>
      <w:r w:rsidRPr="003F5553">
        <w:rPr>
          <w:rFonts w:ascii="標楷體" w:eastAsia="標楷體" w:hAnsi="標楷體"/>
          <w:sz w:val="24"/>
        </w:rPr>
        <w:t xml:space="preserve">（Teaching </w:t>
      </w:r>
      <w:r w:rsidRPr="003F5553">
        <w:rPr>
          <w:rFonts w:ascii="標楷體" w:eastAsia="標楷體" w:hAnsi="標楷體"/>
          <w:spacing w:val="-2"/>
          <w:sz w:val="24"/>
        </w:rPr>
        <w:t>Assistant,</w:t>
      </w:r>
      <w:r w:rsidRPr="003F5553">
        <w:rPr>
          <w:rFonts w:ascii="標楷體" w:eastAsia="標楷體" w:hAnsi="標楷體"/>
          <w:spacing w:val="-57"/>
          <w:sz w:val="24"/>
        </w:rPr>
        <w:t xml:space="preserve"> </w:t>
      </w:r>
      <w:r w:rsidRPr="003F5553">
        <w:rPr>
          <w:rFonts w:ascii="標楷體" w:eastAsia="標楷體" w:hAnsi="標楷體"/>
          <w:sz w:val="24"/>
        </w:rPr>
        <w:t>TA）</w:t>
      </w:r>
      <w:r w:rsidRPr="003F5553">
        <w:rPr>
          <w:rFonts w:ascii="標楷體" w:eastAsia="標楷體" w:hAnsi="標楷體"/>
          <w:spacing w:val="-1"/>
          <w:sz w:val="24"/>
        </w:rPr>
        <w:t xml:space="preserve">之需求，帶領小組討論或實作，且應有適用於本計畫之 </w:t>
      </w:r>
      <w:r w:rsidRPr="003F5553">
        <w:rPr>
          <w:rFonts w:ascii="標楷體" w:eastAsia="標楷體" w:hAnsi="標楷體"/>
          <w:sz w:val="24"/>
        </w:rPr>
        <w:t>TA</w:t>
      </w:r>
      <w:r w:rsidRPr="003F5553">
        <w:rPr>
          <w:rFonts w:ascii="標楷體" w:eastAsia="標楷體" w:hAnsi="標楷體"/>
          <w:spacing w:val="48"/>
          <w:sz w:val="24"/>
        </w:rPr>
        <w:t xml:space="preserve"> </w:t>
      </w:r>
      <w:r w:rsidRPr="003F5553">
        <w:rPr>
          <w:rFonts w:ascii="標楷體" w:eastAsia="標楷體" w:hAnsi="標楷體"/>
          <w:sz w:val="24"/>
        </w:rPr>
        <w:t>培訓機</w:t>
      </w:r>
      <w:r w:rsidRPr="003F5553">
        <w:rPr>
          <w:rFonts w:ascii="標楷體" w:eastAsia="標楷體" w:hAnsi="標楷體"/>
          <w:spacing w:val="-10"/>
          <w:sz w:val="24"/>
        </w:rPr>
        <w:t xml:space="preserve">制，以有效協助教師課程操作。博士班研究生者每人每月 </w:t>
      </w:r>
      <w:r w:rsidRPr="003F5553">
        <w:rPr>
          <w:rFonts w:ascii="標楷體" w:eastAsia="標楷體" w:hAnsi="標楷體"/>
          <w:sz w:val="24"/>
        </w:rPr>
        <w:t xml:space="preserve">1 </w:t>
      </w:r>
      <w:r w:rsidRPr="003F5553">
        <w:rPr>
          <w:rFonts w:ascii="標楷體" w:eastAsia="標楷體" w:hAnsi="標楷體"/>
          <w:spacing w:val="-9"/>
          <w:sz w:val="24"/>
        </w:rPr>
        <w:t>萬元，碩士班</w:t>
      </w:r>
    </w:p>
    <w:p w:rsidR="00D2570F" w:rsidRPr="003F5553" w:rsidRDefault="00C62704">
      <w:pPr>
        <w:pStyle w:val="a3"/>
        <w:ind w:left="2300"/>
        <w:jc w:val="both"/>
        <w:rPr>
          <w:rFonts w:ascii="標楷體" w:eastAsia="標楷體" w:hAnsi="標楷體"/>
        </w:rPr>
      </w:pPr>
      <w:r w:rsidRPr="003F5553">
        <w:rPr>
          <w:rFonts w:ascii="標楷體" w:eastAsia="標楷體" w:hAnsi="標楷體"/>
          <w:spacing w:val="2"/>
          <w:w w:val="95"/>
        </w:rPr>
        <w:t xml:space="preserve">研究生者每人每月 </w:t>
      </w:r>
      <w:r w:rsidRPr="003F5553">
        <w:rPr>
          <w:rFonts w:ascii="標楷體" w:eastAsia="標楷體" w:hAnsi="標楷體"/>
          <w:w w:val="95"/>
        </w:rPr>
        <w:t>7,000</w:t>
      </w:r>
      <w:r w:rsidRPr="003F5553">
        <w:rPr>
          <w:rFonts w:ascii="標楷體" w:eastAsia="標楷體" w:hAnsi="標楷體"/>
          <w:spacing w:val="73"/>
        </w:rPr>
        <w:t xml:space="preserve"> </w:t>
      </w:r>
      <w:r w:rsidRPr="003F5553">
        <w:rPr>
          <w:rFonts w:ascii="標楷體" w:eastAsia="標楷體" w:hAnsi="標楷體"/>
          <w:w w:val="95"/>
        </w:rPr>
        <w:t>元。</w:t>
      </w:r>
    </w:p>
    <w:p w:rsidR="00D2570F" w:rsidRPr="003F5553" w:rsidRDefault="00C62704">
      <w:pPr>
        <w:pStyle w:val="a4"/>
        <w:numPr>
          <w:ilvl w:val="1"/>
          <w:numId w:val="12"/>
        </w:numPr>
        <w:tabs>
          <w:tab w:val="left" w:pos="2302"/>
        </w:tabs>
        <w:spacing w:before="53" w:line="280" w:lineRule="auto"/>
        <w:ind w:right="861" w:hanging="360"/>
        <w:jc w:val="both"/>
        <w:rPr>
          <w:rFonts w:ascii="標楷體" w:eastAsia="標楷體" w:hAnsi="標楷體"/>
          <w:sz w:val="24"/>
        </w:rPr>
      </w:pPr>
      <w:r w:rsidRPr="003F5553">
        <w:rPr>
          <w:rFonts w:ascii="標楷體" w:eastAsia="標楷體" w:hAnsi="標楷體"/>
          <w:spacing w:val="-4"/>
          <w:sz w:val="24"/>
        </w:rPr>
        <w:t>加班費：本部補助之專任助理及專案教學人員以外之校內行政人員，如因協助計畫推動確有加班事實者，由執行單位依勞基法核實支給加班費，惟</w:t>
      </w:r>
      <w:r w:rsidRPr="003F5553">
        <w:rPr>
          <w:rFonts w:ascii="標楷體" w:eastAsia="標楷體" w:hAnsi="標楷體"/>
          <w:spacing w:val="-5"/>
          <w:sz w:val="24"/>
        </w:rPr>
        <w:t xml:space="preserve">支領之報酬每月以總額不超過 </w:t>
      </w:r>
      <w:r w:rsidRPr="003F5553">
        <w:rPr>
          <w:rFonts w:ascii="標楷體" w:eastAsia="標楷體" w:hAnsi="標楷體"/>
          <w:sz w:val="24"/>
        </w:rPr>
        <w:t>5,000</w:t>
      </w:r>
      <w:r w:rsidRPr="003F5553">
        <w:rPr>
          <w:rFonts w:ascii="標楷體" w:eastAsia="標楷體" w:hAnsi="標楷體"/>
          <w:spacing w:val="-10"/>
          <w:sz w:val="24"/>
        </w:rPr>
        <w:t xml:space="preserve"> 元為原則。</w:t>
      </w:r>
    </w:p>
    <w:p w:rsidR="00D2570F" w:rsidRPr="003F5553" w:rsidRDefault="00C62704">
      <w:pPr>
        <w:pStyle w:val="a4"/>
        <w:numPr>
          <w:ilvl w:val="1"/>
          <w:numId w:val="12"/>
        </w:numPr>
        <w:tabs>
          <w:tab w:val="left" w:pos="2302"/>
        </w:tabs>
        <w:spacing w:before="0" w:line="280" w:lineRule="auto"/>
        <w:ind w:right="859" w:hanging="360"/>
        <w:rPr>
          <w:rFonts w:ascii="標楷體" w:eastAsia="標楷體" w:hAnsi="標楷體"/>
          <w:sz w:val="24"/>
        </w:rPr>
      </w:pPr>
      <w:r w:rsidRPr="003F5553">
        <w:rPr>
          <w:rFonts w:ascii="標楷體" w:eastAsia="標楷體" w:hAnsi="標楷體"/>
          <w:spacing w:val="-4"/>
          <w:sz w:val="24"/>
        </w:rPr>
        <w:t>得依法合理編列勞、健保費、勞工退休金</w:t>
      </w:r>
      <w:r w:rsidRPr="003F5553">
        <w:rPr>
          <w:rFonts w:ascii="標楷體" w:eastAsia="標楷體" w:hAnsi="標楷體"/>
          <w:spacing w:val="-3"/>
          <w:sz w:val="24"/>
        </w:rPr>
        <w:t>（或離職儲金）及全民健康保險</w:t>
      </w:r>
      <w:r w:rsidRPr="003F5553">
        <w:rPr>
          <w:rFonts w:ascii="標楷體" w:eastAsia="標楷體" w:hAnsi="標楷體"/>
          <w:sz w:val="24"/>
        </w:rPr>
        <w:t>補充保費等費用。</w:t>
      </w:r>
    </w:p>
    <w:p w:rsidR="00D2570F" w:rsidRPr="003F5553" w:rsidRDefault="00C62704">
      <w:pPr>
        <w:pStyle w:val="a4"/>
        <w:numPr>
          <w:ilvl w:val="0"/>
          <w:numId w:val="12"/>
        </w:numPr>
        <w:tabs>
          <w:tab w:val="left" w:pos="1996"/>
        </w:tabs>
        <w:spacing w:line="280" w:lineRule="auto"/>
        <w:ind w:left="1940" w:right="856" w:hanging="305"/>
        <w:jc w:val="right"/>
        <w:rPr>
          <w:rFonts w:ascii="標楷體" w:eastAsia="標楷體" w:hAnsi="標楷體"/>
          <w:sz w:val="24"/>
        </w:rPr>
      </w:pPr>
      <w:r w:rsidRPr="003F5553">
        <w:rPr>
          <w:rFonts w:ascii="標楷體" w:eastAsia="標楷體" w:hAnsi="標楷體"/>
        </w:rPr>
        <w:tab/>
      </w:r>
      <w:r w:rsidRPr="003F5553">
        <w:rPr>
          <w:rFonts w:ascii="標楷體" w:eastAsia="標楷體" w:hAnsi="標楷體"/>
          <w:spacing w:val="-1"/>
          <w:sz w:val="24"/>
        </w:rPr>
        <w:t>業務費之編列以本部「補（捐）助及委辦計畫經費編列基準表」所列科目為</w:t>
      </w:r>
      <w:r w:rsidRPr="003F5553">
        <w:rPr>
          <w:rFonts w:ascii="標楷體" w:eastAsia="標楷體" w:hAnsi="標楷體"/>
          <w:spacing w:val="-19"/>
          <w:sz w:val="24"/>
        </w:rPr>
        <w:t>原則，並應符合下列規定；如因計畫推動所需，得敘明編列其他項目之理由。</w:t>
      </w:r>
      <w:r w:rsidRPr="003F5553">
        <w:rPr>
          <w:rFonts w:ascii="標楷體" w:eastAsia="標楷體" w:hAnsi="標楷體"/>
          <w:spacing w:val="-3"/>
          <w:sz w:val="24"/>
        </w:rPr>
        <w:t>(1)計畫所列之課程，如為既有已具課號之正式課程應於課程大綱呈現百分之</w:t>
      </w:r>
      <w:r w:rsidRPr="003F5553">
        <w:rPr>
          <w:rFonts w:ascii="標楷體" w:eastAsia="標楷體" w:hAnsi="標楷體"/>
          <w:sz w:val="24"/>
        </w:rPr>
        <w:t>五十以上之創新，並於課程內容、教材教法、評量標準、作業形式、課堂</w:t>
      </w:r>
    </w:p>
    <w:p w:rsidR="00D2570F" w:rsidRPr="003F5553" w:rsidRDefault="00C62704">
      <w:pPr>
        <w:pStyle w:val="a3"/>
        <w:spacing w:before="1" w:line="280" w:lineRule="auto"/>
        <w:ind w:left="2300" w:right="856"/>
        <w:jc w:val="both"/>
        <w:rPr>
          <w:rFonts w:ascii="標楷體" w:eastAsia="標楷體" w:hAnsi="標楷體"/>
        </w:rPr>
      </w:pPr>
      <w:r w:rsidRPr="003F5553">
        <w:rPr>
          <w:rFonts w:ascii="標楷體" w:eastAsia="標楷體" w:hAnsi="標楷體"/>
          <w:spacing w:val="-3"/>
        </w:rPr>
        <w:t>經營、師生及同儕互動等面向能敘明於本計畫嘗試回應之問題及突破、創新之處，各項創新作法於遞件前須與師生充分交流、討論，並檢附相關紀錄；如為新開課程，應於遞件前檢附院內相關討論記錄。於校方出具同意開課相關證明後，該課程之共時授課鐘點費及講座鐘點費等支出，可提列</w:t>
      </w:r>
      <w:r w:rsidRPr="003F5553">
        <w:rPr>
          <w:rFonts w:ascii="標楷體" w:eastAsia="標楷體" w:hAnsi="標楷體"/>
        </w:rPr>
        <w:t>於經費規劃中，經本部審查通過後，核實支付。</w:t>
      </w:r>
    </w:p>
    <w:p w:rsidR="00D2570F" w:rsidRPr="003F5553" w:rsidRDefault="00C62704">
      <w:pPr>
        <w:pStyle w:val="a4"/>
        <w:numPr>
          <w:ilvl w:val="0"/>
          <w:numId w:val="11"/>
        </w:numPr>
        <w:tabs>
          <w:tab w:val="left" w:pos="2302"/>
        </w:tabs>
        <w:spacing w:before="2" w:line="280" w:lineRule="auto"/>
        <w:ind w:right="856" w:hanging="360"/>
        <w:jc w:val="both"/>
        <w:rPr>
          <w:rFonts w:ascii="標楷體" w:eastAsia="標楷體" w:hAnsi="標楷體"/>
          <w:sz w:val="24"/>
        </w:rPr>
      </w:pPr>
      <w:r w:rsidRPr="003F5553">
        <w:rPr>
          <w:rFonts w:ascii="標楷體" w:eastAsia="標楷體" w:hAnsi="標楷體"/>
          <w:spacing w:val="-3"/>
          <w:sz w:val="24"/>
        </w:rPr>
        <w:t>因配合本計畫推動，以致超出教學單位可開課總鐘點數或教師個人授課鐘點數之上限者，可提出超鐘點相關證明始得領取教師鐘點費，相關證明需</w:t>
      </w:r>
      <w:r w:rsidRPr="003F5553">
        <w:rPr>
          <w:rFonts w:ascii="標楷體" w:eastAsia="標楷體" w:hAnsi="標楷體"/>
          <w:sz w:val="24"/>
        </w:rPr>
        <w:t>於正式開課後一個月內回報本部計畫辦公室。</w:t>
      </w:r>
    </w:p>
    <w:p w:rsidR="00D2570F" w:rsidRPr="003F5553" w:rsidRDefault="00C62704">
      <w:pPr>
        <w:pStyle w:val="a4"/>
        <w:numPr>
          <w:ilvl w:val="0"/>
          <w:numId w:val="11"/>
        </w:numPr>
        <w:tabs>
          <w:tab w:val="left" w:pos="2302"/>
        </w:tabs>
        <w:spacing w:line="280" w:lineRule="auto"/>
        <w:ind w:right="855" w:hanging="360"/>
        <w:jc w:val="both"/>
        <w:rPr>
          <w:rFonts w:ascii="標楷體" w:eastAsia="標楷體" w:hAnsi="標楷體"/>
          <w:sz w:val="24"/>
        </w:rPr>
      </w:pPr>
      <w:r w:rsidRPr="003F5553">
        <w:rPr>
          <w:rFonts w:ascii="標楷體" w:eastAsia="標楷體" w:hAnsi="標楷體"/>
          <w:spacing w:val="-3"/>
          <w:sz w:val="24"/>
        </w:rPr>
        <w:t>得依行政院「各機關聘請國外顧問、專家及學者來臺工作期間支付費用最</w:t>
      </w:r>
      <w:r w:rsidRPr="003F5553">
        <w:rPr>
          <w:rFonts w:ascii="標楷體" w:eastAsia="標楷體" w:hAnsi="標楷體"/>
          <w:spacing w:val="-12"/>
          <w:sz w:val="24"/>
        </w:rPr>
        <w:t>高標準表」，邀請國外學者來臺參與計畫推動；以視訊方式擔任講座之國</w:t>
      </w:r>
      <w:r w:rsidRPr="003F5553">
        <w:rPr>
          <w:rFonts w:ascii="標楷體" w:eastAsia="標楷體" w:hAnsi="標楷體"/>
          <w:spacing w:val="-7"/>
          <w:sz w:val="24"/>
        </w:rPr>
        <w:t>外專家學者，得依「講座鐘點費支給表」，依各校自訂支給標準。</w:t>
      </w:r>
    </w:p>
    <w:p w:rsidR="00D2570F" w:rsidRPr="003F5553" w:rsidRDefault="00C62704">
      <w:pPr>
        <w:pStyle w:val="a4"/>
        <w:numPr>
          <w:ilvl w:val="0"/>
          <w:numId w:val="11"/>
        </w:numPr>
        <w:tabs>
          <w:tab w:val="left" w:pos="2302"/>
        </w:tabs>
        <w:spacing w:before="0" w:line="280" w:lineRule="auto"/>
        <w:ind w:right="856" w:hanging="360"/>
        <w:jc w:val="both"/>
        <w:rPr>
          <w:rFonts w:ascii="標楷體" w:eastAsia="標楷體" w:hAnsi="標楷體"/>
          <w:sz w:val="24"/>
        </w:rPr>
      </w:pPr>
      <w:r w:rsidRPr="003F5553">
        <w:rPr>
          <w:rFonts w:ascii="標楷體" w:eastAsia="標楷體" w:hAnsi="標楷體"/>
          <w:spacing w:val="-3"/>
          <w:sz w:val="24"/>
        </w:rPr>
        <w:t>為發揮先導計畫之教學影響力，並使計畫產出之階段成果能成為學術社群之知識公共財，計畫用於社群經營、成果推廣、知識產出及普及之預算需</w:t>
      </w:r>
      <w:r w:rsidRPr="003F5553">
        <w:rPr>
          <w:rFonts w:ascii="標楷體" w:eastAsia="標楷體" w:hAnsi="標楷體"/>
          <w:sz w:val="24"/>
        </w:rPr>
        <w:t>佔總補助經費百分之十。</w:t>
      </w:r>
    </w:p>
    <w:p w:rsidR="00D2570F" w:rsidRPr="003F5553" w:rsidRDefault="00C62704">
      <w:pPr>
        <w:pStyle w:val="a4"/>
        <w:numPr>
          <w:ilvl w:val="0"/>
          <w:numId w:val="12"/>
        </w:numPr>
        <w:tabs>
          <w:tab w:val="left" w:pos="1996"/>
        </w:tabs>
        <w:spacing w:line="280" w:lineRule="auto"/>
        <w:ind w:right="856"/>
        <w:jc w:val="both"/>
        <w:rPr>
          <w:rFonts w:ascii="標楷體" w:eastAsia="標楷體" w:hAnsi="標楷體"/>
          <w:sz w:val="24"/>
        </w:rPr>
      </w:pPr>
      <w:r w:rsidRPr="003F5553">
        <w:rPr>
          <w:rFonts w:ascii="標楷體" w:eastAsia="標楷體" w:hAnsi="標楷體"/>
          <w:spacing w:val="-2"/>
          <w:sz w:val="24"/>
        </w:rPr>
        <w:t>設備費之編列悉依本部補（捐</w:t>
      </w:r>
      <w:r w:rsidRPr="003F5553">
        <w:rPr>
          <w:rFonts w:ascii="標楷體" w:eastAsia="標楷體" w:hAnsi="標楷體"/>
          <w:spacing w:val="-1"/>
          <w:sz w:val="24"/>
        </w:rPr>
        <w:t>）</w:t>
      </w:r>
      <w:r w:rsidRPr="003F5553">
        <w:rPr>
          <w:rFonts w:ascii="標楷體" w:eastAsia="標楷體" w:hAnsi="標楷體"/>
          <w:spacing w:val="-5"/>
          <w:sz w:val="24"/>
        </w:rPr>
        <w:t xml:space="preserve">助及委辦計畫經費編列基準編列，金額 </w:t>
      </w:r>
      <w:r w:rsidRPr="003F5553">
        <w:rPr>
          <w:rFonts w:ascii="標楷體" w:eastAsia="標楷體" w:hAnsi="標楷體"/>
          <w:spacing w:val="-1"/>
          <w:sz w:val="24"/>
        </w:rPr>
        <w:t>1</w:t>
      </w:r>
      <w:r w:rsidRPr="003F5553">
        <w:rPr>
          <w:rFonts w:ascii="標楷體" w:eastAsia="標楷體" w:hAnsi="標楷體"/>
          <w:spacing w:val="-31"/>
          <w:sz w:val="24"/>
        </w:rPr>
        <w:t xml:space="preserve"> 萬</w:t>
      </w:r>
      <w:r w:rsidRPr="003F5553">
        <w:rPr>
          <w:rFonts w:ascii="標楷體" w:eastAsia="標楷體" w:hAnsi="標楷體"/>
          <w:spacing w:val="-12"/>
          <w:sz w:val="24"/>
        </w:rPr>
        <w:t xml:space="preserve">元以上，且使用年限在 </w:t>
      </w:r>
      <w:r w:rsidRPr="003F5553">
        <w:rPr>
          <w:rFonts w:ascii="標楷體" w:eastAsia="標楷體" w:hAnsi="標楷體"/>
          <w:sz w:val="24"/>
        </w:rPr>
        <w:t>2</w:t>
      </w:r>
      <w:r w:rsidRPr="003F5553">
        <w:rPr>
          <w:rFonts w:ascii="標楷體" w:eastAsia="標楷體" w:hAnsi="標楷體"/>
          <w:spacing w:val="-16"/>
          <w:sz w:val="24"/>
        </w:rPr>
        <w:t xml:space="preserve"> 年以上之軟、硬體設備屬之，至多補助 </w:t>
      </w:r>
      <w:r w:rsidRPr="003F5553">
        <w:rPr>
          <w:rFonts w:ascii="標楷體" w:eastAsia="標楷體" w:hAnsi="標楷體"/>
          <w:sz w:val="24"/>
        </w:rPr>
        <w:t>20</w:t>
      </w:r>
      <w:r w:rsidRPr="003F5553">
        <w:rPr>
          <w:rFonts w:ascii="標楷體" w:eastAsia="標楷體" w:hAnsi="標楷體"/>
          <w:spacing w:val="-23"/>
          <w:sz w:val="24"/>
        </w:rPr>
        <w:t xml:space="preserve"> 萬元，並</w:t>
      </w:r>
      <w:r w:rsidRPr="003F5553">
        <w:rPr>
          <w:rFonts w:ascii="標楷體" w:eastAsia="標楷體" w:hAnsi="標楷體"/>
          <w:spacing w:val="-1"/>
          <w:sz w:val="24"/>
        </w:rPr>
        <w:t>應提出需求說明及與計畫執行之必要性。不得使用本部設備補助款採購一般</w:t>
      </w:r>
    </w:p>
    <w:p w:rsidR="00D2570F" w:rsidRPr="003F5553" w:rsidRDefault="00C62704">
      <w:pPr>
        <w:pStyle w:val="a3"/>
        <w:spacing w:before="1"/>
        <w:ind w:left="1995"/>
        <w:rPr>
          <w:rFonts w:ascii="標楷體" w:eastAsia="標楷體" w:hAnsi="標楷體"/>
        </w:rPr>
      </w:pPr>
      <w:r w:rsidRPr="003F5553">
        <w:rPr>
          <w:rFonts w:ascii="標楷體" w:eastAsia="標楷體" w:hAnsi="標楷體"/>
          <w:spacing w:val="-16"/>
        </w:rPr>
        <w:t>／事務性設備(如印表機、投影機、單槍投影機、實驗桌椅等一般教學設備</w:t>
      </w:r>
      <w:r w:rsidRPr="003F5553">
        <w:rPr>
          <w:rFonts w:ascii="標楷體" w:eastAsia="標楷體" w:hAnsi="標楷體"/>
          <w:spacing w:val="-159"/>
        </w:rPr>
        <w:t>）</w:t>
      </w:r>
      <w:r w:rsidRPr="003F5553">
        <w:rPr>
          <w:rFonts w:ascii="標楷體" w:eastAsia="標楷體" w:hAnsi="標楷體"/>
        </w:rPr>
        <w:t>。</w:t>
      </w:r>
    </w:p>
    <w:p w:rsidR="00D2570F" w:rsidRPr="003F5553" w:rsidRDefault="00C62704">
      <w:pPr>
        <w:pStyle w:val="a4"/>
        <w:numPr>
          <w:ilvl w:val="0"/>
          <w:numId w:val="12"/>
        </w:numPr>
        <w:tabs>
          <w:tab w:val="left" w:pos="1996"/>
        </w:tabs>
        <w:spacing w:before="53"/>
        <w:ind w:hanging="361"/>
        <w:rPr>
          <w:rFonts w:ascii="標楷體" w:eastAsia="標楷體" w:hAnsi="標楷體"/>
          <w:sz w:val="24"/>
        </w:rPr>
      </w:pPr>
      <w:r w:rsidRPr="003F5553">
        <w:rPr>
          <w:rFonts w:ascii="標楷體" w:eastAsia="標楷體" w:hAnsi="標楷體"/>
          <w:sz w:val="24"/>
        </w:rPr>
        <w:lastRenderedPageBreak/>
        <w:t>學校自籌款：</w:t>
      </w:r>
    </w:p>
    <w:p w:rsidR="00D2570F" w:rsidRPr="003F5553" w:rsidRDefault="00C62704" w:rsidP="003F5553">
      <w:pPr>
        <w:pStyle w:val="a4"/>
        <w:numPr>
          <w:ilvl w:val="1"/>
          <w:numId w:val="12"/>
        </w:numPr>
        <w:tabs>
          <w:tab w:val="left" w:pos="2302"/>
        </w:tabs>
        <w:spacing w:before="33" w:line="280" w:lineRule="auto"/>
        <w:ind w:right="856" w:hanging="360"/>
        <w:rPr>
          <w:rFonts w:ascii="標楷體" w:eastAsia="標楷體" w:hAnsi="標楷體"/>
        </w:rPr>
      </w:pPr>
      <w:r w:rsidRPr="003F5553">
        <w:rPr>
          <w:rFonts w:ascii="標楷體" w:eastAsia="標楷體" w:hAnsi="標楷體"/>
          <w:spacing w:val="-3"/>
          <w:sz w:val="24"/>
        </w:rPr>
        <w:t>為使計畫推動項目能落實逐步永續經營之目標，每期計畫至少均須提撥本部補助款百分之五之自籌款為原則，自籌款之編列比例與用途說明將納入</w:t>
      </w:r>
      <w:r w:rsidRPr="003F5553">
        <w:rPr>
          <w:rFonts w:ascii="標楷體" w:eastAsia="標楷體" w:hAnsi="標楷體"/>
        </w:rPr>
        <w:t>計畫審查評分項目。</w:t>
      </w:r>
    </w:p>
    <w:p w:rsidR="00D2570F" w:rsidRPr="003F5553" w:rsidRDefault="00C62704">
      <w:pPr>
        <w:pStyle w:val="a4"/>
        <w:numPr>
          <w:ilvl w:val="1"/>
          <w:numId w:val="12"/>
        </w:numPr>
        <w:tabs>
          <w:tab w:val="left" w:pos="2302"/>
        </w:tabs>
        <w:spacing w:before="53" w:line="280" w:lineRule="auto"/>
        <w:ind w:left="1940" w:right="858" w:firstLine="0"/>
        <w:rPr>
          <w:rFonts w:ascii="標楷體" w:eastAsia="標楷體" w:hAnsi="標楷體"/>
          <w:sz w:val="24"/>
        </w:rPr>
      </w:pPr>
      <w:r w:rsidRPr="003F5553">
        <w:rPr>
          <w:rFonts w:ascii="標楷體" w:eastAsia="標楷體" w:hAnsi="標楷體"/>
          <w:spacing w:val="-4"/>
          <w:sz w:val="24"/>
        </w:rPr>
        <w:t>非屬前開項目之經費請以學校自籌款支應，如計畫團隊成員出國差旅費。</w:t>
      </w:r>
      <w:r w:rsidRPr="003F5553">
        <w:rPr>
          <w:rFonts w:ascii="標楷體" w:eastAsia="標楷體" w:hAnsi="標楷體"/>
          <w:spacing w:val="-3"/>
          <w:sz w:val="24"/>
        </w:rPr>
        <w:t>(3)人事費、業務費及跨領域學習社群或學習據點空間營造等設備費，本部補</w:t>
      </w:r>
    </w:p>
    <w:p w:rsidR="00D2570F" w:rsidRPr="003F5553" w:rsidRDefault="00C62704">
      <w:pPr>
        <w:pStyle w:val="a3"/>
        <w:spacing w:before="1"/>
        <w:ind w:left="2300"/>
        <w:rPr>
          <w:rFonts w:ascii="標楷體" w:eastAsia="標楷體" w:hAnsi="標楷體"/>
        </w:rPr>
      </w:pPr>
      <w:r w:rsidRPr="003F5553">
        <w:rPr>
          <w:rFonts w:ascii="標楷體" w:eastAsia="標楷體" w:hAnsi="標楷體"/>
        </w:rPr>
        <w:t>助款如有不足，請以自籌款編列支用。</w:t>
      </w:r>
    </w:p>
    <w:p w:rsidR="00D2570F" w:rsidRPr="003F5553" w:rsidRDefault="00C62704">
      <w:pPr>
        <w:pStyle w:val="a4"/>
        <w:numPr>
          <w:ilvl w:val="0"/>
          <w:numId w:val="12"/>
        </w:numPr>
        <w:tabs>
          <w:tab w:val="left" w:pos="1996"/>
        </w:tabs>
        <w:spacing w:before="52" w:line="280" w:lineRule="auto"/>
        <w:ind w:right="856"/>
        <w:rPr>
          <w:rFonts w:ascii="標楷體" w:eastAsia="標楷體" w:hAnsi="標楷體"/>
          <w:sz w:val="24"/>
        </w:rPr>
      </w:pPr>
      <w:r w:rsidRPr="003F5553">
        <w:rPr>
          <w:rFonts w:ascii="標楷體" w:eastAsia="標楷體" w:hAnsi="標楷體"/>
          <w:sz w:val="24"/>
        </w:rPr>
        <w:t>各項經費項目應依本部補(捐)助及委辦經費核撥結報作業要點及中央政府各機關單位預算執行作業手冊相關規定辦理。</w:t>
      </w:r>
    </w:p>
    <w:p w:rsidR="00D2570F" w:rsidRPr="003F5553" w:rsidRDefault="00C62704">
      <w:pPr>
        <w:pStyle w:val="a4"/>
        <w:numPr>
          <w:ilvl w:val="0"/>
          <w:numId w:val="12"/>
        </w:numPr>
        <w:tabs>
          <w:tab w:val="left" w:pos="1996"/>
        </w:tabs>
        <w:spacing w:line="280" w:lineRule="auto"/>
        <w:ind w:right="856"/>
        <w:rPr>
          <w:rFonts w:ascii="標楷體" w:eastAsia="標楷體" w:hAnsi="標楷體"/>
          <w:sz w:val="24"/>
        </w:rPr>
      </w:pPr>
      <w:r w:rsidRPr="003F5553">
        <w:rPr>
          <w:rFonts w:ascii="標楷體" w:eastAsia="標楷體" w:hAnsi="標楷體"/>
          <w:spacing w:val="-1"/>
          <w:sz w:val="24"/>
        </w:rPr>
        <w:t>各類活動推動辦理應符合「教育部及所屬機關(構)辦理各類會議講習訓練與</w:t>
      </w:r>
      <w:r w:rsidRPr="003F5553">
        <w:rPr>
          <w:rFonts w:ascii="標楷體" w:eastAsia="標楷體" w:hAnsi="標楷體"/>
          <w:sz w:val="24"/>
        </w:rPr>
        <w:t>研討（習）會管理要點」相關規定。</w:t>
      </w:r>
    </w:p>
    <w:p w:rsidR="00D2570F" w:rsidRPr="003F5553" w:rsidRDefault="00C62704">
      <w:pPr>
        <w:pStyle w:val="a3"/>
        <w:spacing w:line="280" w:lineRule="auto"/>
        <w:ind w:left="1580" w:right="856" w:hanging="720"/>
        <w:jc w:val="both"/>
        <w:rPr>
          <w:rFonts w:ascii="標楷體" w:eastAsia="標楷體" w:hAnsi="標楷體"/>
        </w:rPr>
      </w:pPr>
      <w:r w:rsidRPr="003F5553">
        <w:rPr>
          <w:rFonts w:ascii="標楷體" w:eastAsia="標楷體" w:hAnsi="標楷體"/>
          <w:spacing w:val="-3"/>
        </w:rPr>
        <w:t>（三）計畫應列表提出計畫主持人最近三年執行與申請之案件清單及計畫摘要。本部將視各計畫主持人當年度申請本部相關領域計畫情況，衡量其任主持人之適切性，</w:t>
      </w:r>
      <w:r w:rsidRPr="003F5553">
        <w:rPr>
          <w:rFonts w:ascii="標楷體" w:eastAsia="標楷體" w:hAnsi="標楷體"/>
          <w:spacing w:val="-118"/>
        </w:rPr>
        <w:t xml:space="preserve"> </w:t>
      </w:r>
      <w:r w:rsidRPr="003F5553">
        <w:rPr>
          <w:rFonts w:ascii="標楷體" w:eastAsia="標楷體" w:hAnsi="標楷體"/>
        </w:rPr>
        <w:t>當年度各計畫主持人申請補助總件數以不超過二件為原則。</w:t>
      </w:r>
    </w:p>
    <w:p w:rsidR="00D2570F" w:rsidRPr="003F5553" w:rsidRDefault="00C62704">
      <w:pPr>
        <w:pStyle w:val="a3"/>
        <w:spacing w:before="1"/>
        <w:ind w:left="860"/>
        <w:rPr>
          <w:rFonts w:ascii="標楷體" w:eastAsia="標楷體" w:hAnsi="標楷體"/>
        </w:rPr>
      </w:pPr>
      <w:r w:rsidRPr="003F5553">
        <w:rPr>
          <w:rFonts w:ascii="標楷體" w:eastAsia="標楷體" w:hAnsi="標楷體"/>
          <w:spacing w:val="-1"/>
        </w:rPr>
        <w:t>（</w:t>
      </w:r>
      <w:r w:rsidRPr="003F5553">
        <w:rPr>
          <w:rFonts w:ascii="標楷體" w:eastAsia="標楷體" w:hAnsi="標楷體"/>
        </w:rPr>
        <w:t>四）本部得衡量學校類型、區域與學科領域之分布，擇優補助。</w:t>
      </w:r>
    </w:p>
    <w:p w:rsidR="00D2570F" w:rsidRPr="003F5553" w:rsidRDefault="00C62704">
      <w:pPr>
        <w:pStyle w:val="a3"/>
        <w:spacing w:before="53" w:line="280" w:lineRule="auto"/>
        <w:ind w:left="1580" w:right="857" w:hanging="720"/>
        <w:rPr>
          <w:rFonts w:ascii="標楷體" w:eastAsia="標楷體" w:hAnsi="標楷體"/>
        </w:rPr>
      </w:pPr>
      <w:r w:rsidRPr="003F5553">
        <w:rPr>
          <w:rFonts w:ascii="標楷體" w:eastAsia="標楷體" w:hAnsi="標楷體"/>
          <w:spacing w:val="-3"/>
        </w:rPr>
        <w:t>（五）本部得視計畫推動重點及示範推廣之需要，主動邀請合適且有意願之學校提送計</w:t>
      </w:r>
      <w:r w:rsidRPr="003F5553">
        <w:rPr>
          <w:rFonts w:ascii="標楷體" w:eastAsia="標楷體" w:hAnsi="標楷體"/>
        </w:rPr>
        <w:t>畫書，經本部審查後，核定補助之。</w:t>
      </w:r>
    </w:p>
    <w:p w:rsidR="00D2570F" w:rsidRPr="003F5553" w:rsidRDefault="00C62704">
      <w:pPr>
        <w:pStyle w:val="a3"/>
        <w:spacing w:line="280" w:lineRule="auto"/>
        <w:ind w:left="1580" w:right="856" w:hanging="720"/>
        <w:rPr>
          <w:rFonts w:ascii="標楷體" w:eastAsia="標楷體" w:hAnsi="標楷體"/>
        </w:rPr>
      </w:pPr>
      <w:r w:rsidRPr="003F5553">
        <w:rPr>
          <w:rFonts w:ascii="標楷體" w:eastAsia="標楷體" w:hAnsi="標楷體"/>
          <w:spacing w:val="-3"/>
        </w:rPr>
        <w:t>（六）本計畫設有進退場機制，審查通過之各類計畫，採逐年考核，其執行成效及後續</w:t>
      </w:r>
      <w:r w:rsidRPr="003F5553">
        <w:rPr>
          <w:rFonts w:ascii="標楷體" w:eastAsia="標楷體" w:hAnsi="標楷體"/>
        </w:rPr>
        <w:t>計畫規劃將作為次年是否續予補助之主要依據。</w:t>
      </w:r>
    </w:p>
    <w:p w:rsidR="00D2570F" w:rsidRPr="003F5553" w:rsidRDefault="00D2570F">
      <w:pPr>
        <w:pStyle w:val="a3"/>
        <w:spacing w:before="12"/>
        <w:rPr>
          <w:rFonts w:ascii="標楷體" w:eastAsia="標楷體" w:hAnsi="標楷體"/>
          <w:sz w:val="21"/>
        </w:rPr>
      </w:pPr>
    </w:p>
    <w:p w:rsidR="00D2570F" w:rsidRPr="003F5553" w:rsidRDefault="00C62704">
      <w:pPr>
        <w:pStyle w:val="5"/>
        <w:rPr>
          <w:rFonts w:ascii="標楷體" w:eastAsia="標楷體" w:hAnsi="標楷體"/>
        </w:rPr>
      </w:pPr>
      <w:r w:rsidRPr="003F5553">
        <w:rPr>
          <w:rFonts w:ascii="標楷體" w:eastAsia="標楷體" w:hAnsi="標楷體"/>
        </w:rPr>
        <w:t>五、申請作業</w:t>
      </w:r>
    </w:p>
    <w:p w:rsidR="00D2570F" w:rsidRPr="003F5553" w:rsidRDefault="00C62704">
      <w:pPr>
        <w:pStyle w:val="a3"/>
        <w:spacing w:line="306" w:lineRule="exact"/>
        <w:ind w:left="1340"/>
        <w:rPr>
          <w:rFonts w:ascii="標楷體" w:eastAsia="標楷體" w:hAnsi="標楷體"/>
        </w:rPr>
      </w:pPr>
      <w:r w:rsidRPr="003F5553">
        <w:rPr>
          <w:rFonts w:ascii="標楷體" w:eastAsia="標楷體" w:hAnsi="標楷體"/>
        </w:rPr>
        <w:t>（一）申請日期：</w:t>
      </w:r>
    </w:p>
    <w:p w:rsidR="00D2570F" w:rsidRPr="003F5553" w:rsidRDefault="00C62704">
      <w:pPr>
        <w:pStyle w:val="a4"/>
        <w:numPr>
          <w:ilvl w:val="0"/>
          <w:numId w:val="10"/>
        </w:numPr>
        <w:tabs>
          <w:tab w:val="left" w:pos="2181"/>
        </w:tabs>
        <w:spacing w:before="53"/>
        <w:ind w:hanging="361"/>
        <w:rPr>
          <w:rFonts w:ascii="標楷體" w:eastAsia="標楷體" w:hAnsi="標楷體"/>
          <w:sz w:val="24"/>
        </w:rPr>
      </w:pPr>
      <w:r w:rsidRPr="003F5553">
        <w:rPr>
          <w:rFonts w:ascii="標楷體" w:eastAsia="標楷體" w:hAnsi="標楷體"/>
          <w:spacing w:val="-2"/>
          <w:w w:val="95"/>
          <w:sz w:val="24"/>
        </w:rPr>
        <w:t xml:space="preserve">第一期：自公告日起至 </w:t>
      </w:r>
      <w:r w:rsidRPr="003F5553">
        <w:rPr>
          <w:rFonts w:ascii="標楷體" w:eastAsia="標楷體" w:hAnsi="標楷體"/>
          <w:w w:val="95"/>
          <w:sz w:val="24"/>
        </w:rPr>
        <w:t>110</w:t>
      </w:r>
      <w:r w:rsidRPr="003F5553">
        <w:rPr>
          <w:rFonts w:ascii="標楷體" w:eastAsia="標楷體" w:hAnsi="標楷體"/>
          <w:spacing w:val="-12"/>
          <w:w w:val="95"/>
          <w:sz w:val="24"/>
        </w:rPr>
        <w:t xml:space="preserve"> 年 </w:t>
      </w:r>
      <w:r w:rsidRPr="003F5553">
        <w:rPr>
          <w:rFonts w:ascii="標楷體" w:eastAsia="標楷體" w:hAnsi="標楷體"/>
          <w:w w:val="95"/>
          <w:sz w:val="24"/>
        </w:rPr>
        <w:t>11</w:t>
      </w:r>
      <w:r w:rsidRPr="003F5553">
        <w:rPr>
          <w:rFonts w:ascii="標楷體" w:eastAsia="標楷體" w:hAnsi="標楷體"/>
          <w:spacing w:val="-12"/>
          <w:w w:val="95"/>
          <w:sz w:val="24"/>
        </w:rPr>
        <w:t xml:space="preserve"> 月 </w:t>
      </w:r>
      <w:r w:rsidRPr="003F5553">
        <w:rPr>
          <w:rFonts w:ascii="標楷體" w:eastAsia="標楷體" w:hAnsi="標楷體"/>
          <w:w w:val="95"/>
          <w:sz w:val="24"/>
        </w:rPr>
        <w:t>15</w:t>
      </w:r>
      <w:r w:rsidRPr="003F5553">
        <w:rPr>
          <w:rFonts w:ascii="標楷體" w:eastAsia="標楷體" w:hAnsi="標楷體"/>
          <w:spacing w:val="-5"/>
          <w:w w:val="95"/>
          <w:sz w:val="24"/>
        </w:rPr>
        <w:t xml:space="preserve"> 日止。</w:t>
      </w:r>
    </w:p>
    <w:p w:rsidR="00D2570F" w:rsidRPr="003F5553" w:rsidRDefault="00C62704">
      <w:pPr>
        <w:pStyle w:val="a4"/>
        <w:numPr>
          <w:ilvl w:val="0"/>
          <w:numId w:val="10"/>
        </w:numPr>
        <w:tabs>
          <w:tab w:val="left" w:pos="2181"/>
        </w:tabs>
        <w:spacing w:before="52"/>
        <w:ind w:hanging="361"/>
        <w:rPr>
          <w:rFonts w:ascii="標楷體" w:eastAsia="標楷體" w:hAnsi="標楷體"/>
          <w:sz w:val="24"/>
        </w:rPr>
      </w:pPr>
      <w:r w:rsidRPr="003F5553">
        <w:rPr>
          <w:rFonts w:ascii="標楷體" w:eastAsia="標楷體" w:hAnsi="標楷體"/>
          <w:spacing w:val="-6"/>
          <w:w w:val="95"/>
          <w:sz w:val="24"/>
        </w:rPr>
        <w:t xml:space="preserve">第二期：自 </w:t>
      </w:r>
      <w:r w:rsidRPr="003F5553">
        <w:rPr>
          <w:rFonts w:ascii="標楷體" w:eastAsia="標楷體" w:hAnsi="標楷體"/>
          <w:w w:val="95"/>
          <w:sz w:val="24"/>
        </w:rPr>
        <w:t>113</w:t>
      </w:r>
      <w:r w:rsidRPr="003F5553">
        <w:rPr>
          <w:rFonts w:ascii="標楷體" w:eastAsia="標楷體" w:hAnsi="標楷體"/>
          <w:spacing w:val="-23"/>
          <w:w w:val="95"/>
          <w:sz w:val="24"/>
        </w:rPr>
        <w:t xml:space="preserve"> 年 </w:t>
      </w:r>
      <w:r w:rsidRPr="003F5553">
        <w:rPr>
          <w:rFonts w:ascii="標楷體" w:eastAsia="標楷體" w:hAnsi="標楷體"/>
          <w:w w:val="95"/>
          <w:sz w:val="24"/>
        </w:rPr>
        <w:t>8</w:t>
      </w:r>
      <w:r w:rsidRPr="003F5553">
        <w:rPr>
          <w:rFonts w:ascii="標楷體" w:eastAsia="標楷體" w:hAnsi="標楷體"/>
          <w:spacing w:val="-23"/>
          <w:w w:val="95"/>
          <w:sz w:val="24"/>
        </w:rPr>
        <w:t xml:space="preserve"> 月 </w:t>
      </w:r>
      <w:r w:rsidRPr="003F5553">
        <w:rPr>
          <w:rFonts w:ascii="標楷體" w:eastAsia="標楷體" w:hAnsi="標楷體"/>
          <w:w w:val="95"/>
          <w:sz w:val="24"/>
        </w:rPr>
        <w:t>1</w:t>
      </w:r>
      <w:r w:rsidRPr="003F5553">
        <w:rPr>
          <w:rFonts w:ascii="標楷體" w:eastAsia="標楷體" w:hAnsi="標楷體"/>
          <w:spacing w:val="-14"/>
          <w:w w:val="95"/>
          <w:sz w:val="24"/>
        </w:rPr>
        <w:t xml:space="preserve"> 日起至 </w:t>
      </w:r>
      <w:r w:rsidRPr="003F5553">
        <w:rPr>
          <w:rFonts w:ascii="標楷體" w:eastAsia="標楷體" w:hAnsi="標楷體"/>
          <w:w w:val="95"/>
          <w:sz w:val="24"/>
        </w:rPr>
        <w:t>113</w:t>
      </w:r>
      <w:r w:rsidRPr="003F5553">
        <w:rPr>
          <w:rFonts w:ascii="標楷體" w:eastAsia="標楷體" w:hAnsi="標楷體"/>
          <w:spacing w:val="-23"/>
          <w:w w:val="95"/>
          <w:sz w:val="24"/>
        </w:rPr>
        <w:t xml:space="preserve"> 年 </w:t>
      </w:r>
      <w:r w:rsidRPr="003F5553">
        <w:rPr>
          <w:rFonts w:ascii="標楷體" w:eastAsia="標楷體" w:hAnsi="標楷體"/>
          <w:w w:val="95"/>
          <w:sz w:val="24"/>
        </w:rPr>
        <w:t>9</w:t>
      </w:r>
      <w:r w:rsidRPr="003F5553">
        <w:rPr>
          <w:rFonts w:ascii="標楷體" w:eastAsia="標楷體" w:hAnsi="標楷體"/>
          <w:spacing w:val="-23"/>
          <w:w w:val="95"/>
          <w:sz w:val="24"/>
        </w:rPr>
        <w:t xml:space="preserve"> 月 </w:t>
      </w:r>
      <w:r w:rsidRPr="003F5553">
        <w:rPr>
          <w:rFonts w:ascii="標楷體" w:eastAsia="標楷體" w:hAnsi="標楷體"/>
          <w:w w:val="95"/>
          <w:sz w:val="24"/>
        </w:rPr>
        <w:t>30</w:t>
      </w:r>
      <w:r w:rsidRPr="003F5553">
        <w:rPr>
          <w:rFonts w:ascii="標楷體" w:eastAsia="標楷體" w:hAnsi="標楷體"/>
          <w:spacing w:val="-9"/>
          <w:w w:val="95"/>
          <w:sz w:val="24"/>
        </w:rPr>
        <w:t xml:space="preserve"> 日止。</w:t>
      </w:r>
    </w:p>
    <w:p w:rsidR="00D2570F" w:rsidRPr="003F5553" w:rsidRDefault="00C62704">
      <w:pPr>
        <w:pStyle w:val="a3"/>
        <w:spacing w:before="53" w:line="280" w:lineRule="auto"/>
        <w:ind w:left="2060" w:right="858" w:hanging="720"/>
        <w:rPr>
          <w:rFonts w:ascii="標楷體" w:eastAsia="標楷體" w:hAnsi="標楷體"/>
        </w:rPr>
      </w:pPr>
      <w:r w:rsidRPr="003F5553">
        <w:rPr>
          <w:rFonts w:ascii="標楷體" w:eastAsia="標楷體" w:hAnsi="標楷體"/>
          <w:w w:val="95"/>
        </w:rPr>
        <w:t>（二）</w:t>
      </w:r>
      <w:r w:rsidRPr="003F5553">
        <w:rPr>
          <w:rFonts w:ascii="標楷體" w:eastAsia="標楷體" w:hAnsi="標楷體"/>
          <w:spacing w:val="-12"/>
          <w:w w:val="95"/>
        </w:rPr>
        <w:t xml:space="preserve">申 請 方 式 ： 應 依 前 款 規 定 期 限 至 計 畫 申 請 系 統 </w:t>
      </w:r>
      <w:r w:rsidRPr="003F5553">
        <w:rPr>
          <w:rFonts w:ascii="標楷體" w:eastAsia="標楷體" w:hAnsi="標楷體"/>
          <w:w w:val="95"/>
        </w:rPr>
        <w:t>（</w:t>
      </w:r>
      <w:r w:rsidRPr="003F5553">
        <w:rPr>
          <w:rFonts w:ascii="標楷體" w:eastAsia="標楷體" w:hAnsi="標楷體"/>
          <w:spacing w:val="15"/>
          <w:w w:val="95"/>
        </w:rPr>
        <w:t xml:space="preserve"> 網址 ：</w:t>
      </w:r>
      <w:r w:rsidRPr="003F5553">
        <w:rPr>
          <w:rFonts w:ascii="標楷體" w:eastAsia="標楷體" w:hAnsi="標楷體"/>
          <w:spacing w:val="-111"/>
          <w:w w:val="95"/>
        </w:rPr>
        <w:t xml:space="preserve"> </w:t>
      </w:r>
      <w:hyperlink r:id="rId8">
        <w:r w:rsidRPr="003F5553">
          <w:rPr>
            <w:rFonts w:ascii="標楷體" w:eastAsia="標楷體" w:hAnsi="標楷體"/>
            <w:color w:val="0462C1"/>
            <w:u w:val="single" w:color="0462C1"/>
          </w:rPr>
          <w:t>https://cfp.moe.gov.tw</w:t>
        </w:r>
      </w:hyperlink>
      <w:r w:rsidRPr="003F5553">
        <w:rPr>
          <w:rFonts w:ascii="標楷體" w:eastAsia="標楷體" w:hAnsi="標楷體"/>
        </w:rPr>
        <w:t>）完成線上申請程序，免備函。</w:t>
      </w:r>
    </w:p>
    <w:p w:rsidR="00D2570F" w:rsidRPr="003F5553" w:rsidRDefault="00C62704">
      <w:pPr>
        <w:pStyle w:val="a3"/>
        <w:spacing w:before="1"/>
        <w:ind w:left="1340"/>
        <w:rPr>
          <w:rFonts w:ascii="標楷體" w:eastAsia="標楷體" w:hAnsi="標楷體"/>
        </w:rPr>
      </w:pPr>
      <w:r w:rsidRPr="003F5553">
        <w:rPr>
          <w:rFonts w:ascii="標楷體" w:eastAsia="標楷體" w:hAnsi="標楷體"/>
        </w:rPr>
        <w:t>（三）應備文件：</w:t>
      </w:r>
    </w:p>
    <w:p w:rsidR="00D2570F" w:rsidRPr="003F5553" w:rsidRDefault="00C62704">
      <w:pPr>
        <w:pStyle w:val="a4"/>
        <w:numPr>
          <w:ilvl w:val="1"/>
          <w:numId w:val="10"/>
        </w:numPr>
        <w:tabs>
          <w:tab w:val="left" w:pos="2421"/>
        </w:tabs>
        <w:spacing w:before="52" w:line="280" w:lineRule="auto"/>
        <w:ind w:right="856"/>
        <w:jc w:val="both"/>
        <w:rPr>
          <w:rFonts w:ascii="標楷體" w:eastAsia="標楷體" w:hAnsi="標楷體"/>
          <w:sz w:val="24"/>
        </w:rPr>
      </w:pPr>
      <w:r w:rsidRPr="003F5553">
        <w:rPr>
          <w:rFonts w:ascii="標楷體" w:eastAsia="標楷體" w:hAnsi="標楷體"/>
          <w:spacing w:val="-15"/>
          <w:sz w:val="24"/>
        </w:rPr>
        <w:t>計畫申請書</w:t>
      </w:r>
      <w:r w:rsidRPr="003F5553">
        <w:rPr>
          <w:rFonts w:ascii="標楷體" w:eastAsia="標楷體" w:hAnsi="標楷體"/>
          <w:sz w:val="24"/>
        </w:rPr>
        <w:t>（詳附件三</w:t>
      </w:r>
      <w:r w:rsidRPr="003F5553">
        <w:rPr>
          <w:rFonts w:ascii="標楷體" w:eastAsia="標楷體" w:hAnsi="標楷體"/>
          <w:spacing w:val="-156"/>
          <w:sz w:val="24"/>
        </w:rPr>
        <w:t>）</w:t>
      </w:r>
      <w:r w:rsidRPr="003F5553">
        <w:rPr>
          <w:rFonts w:ascii="標楷體" w:eastAsia="標楷體" w:hAnsi="標楷體"/>
          <w:spacing w:val="-17"/>
          <w:sz w:val="24"/>
        </w:rPr>
        <w:t>：內容應包含計畫申請表、計畫書、經費申請表、</w:t>
      </w:r>
      <w:r w:rsidRPr="003F5553">
        <w:rPr>
          <w:rFonts w:ascii="標楷體" w:eastAsia="標楷體" w:hAnsi="標楷體"/>
          <w:spacing w:val="-22"/>
          <w:sz w:val="24"/>
        </w:rPr>
        <w:t xml:space="preserve">相關附件。計畫正文至多三十頁，附件至多不超過二十頁，請以 </w:t>
      </w:r>
      <w:r w:rsidRPr="003F5553">
        <w:rPr>
          <w:rFonts w:ascii="標楷體" w:eastAsia="標楷體" w:hAnsi="標楷體"/>
          <w:sz w:val="24"/>
        </w:rPr>
        <w:t>A4</w:t>
      </w:r>
      <w:r w:rsidRPr="003F5553">
        <w:rPr>
          <w:rFonts w:ascii="標楷體" w:eastAsia="標楷體" w:hAnsi="標楷體"/>
          <w:spacing w:val="-31"/>
          <w:sz w:val="24"/>
        </w:rPr>
        <w:t xml:space="preserve"> 紙張、</w:t>
      </w:r>
      <w:r w:rsidRPr="003F5553">
        <w:rPr>
          <w:rFonts w:ascii="標楷體" w:eastAsia="標楷體" w:hAnsi="標楷體"/>
          <w:spacing w:val="-8"/>
          <w:sz w:val="24"/>
        </w:rPr>
        <w:t xml:space="preserve">直式橫書、內文 </w:t>
      </w:r>
      <w:r w:rsidRPr="003F5553">
        <w:rPr>
          <w:rFonts w:ascii="標楷體" w:eastAsia="標楷體" w:hAnsi="標楷體"/>
          <w:sz w:val="24"/>
        </w:rPr>
        <w:t>12</w:t>
      </w:r>
      <w:r w:rsidRPr="003F5553">
        <w:rPr>
          <w:rFonts w:ascii="標楷體" w:eastAsia="標楷體" w:hAnsi="標楷體"/>
          <w:spacing w:val="-8"/>
          <w:sz w:val="24"/>
        </w:rPr>
        <w:t xml:space="preserve"> 級字，單行行距。</w:t>
      </w:r>
    </w:p>
    <w:p w:rsidR="00D2570F" w:rsidRPr="003F5553" w:rsidRDefault="00C62704">
      <w:pPr>
        <w:pStyle w:val="a4"/>
        <w:numPr>
          <w:ilvl w:val="1"/>
          <w:numId w:val="10"/>
        </w:numPr>
        <w:tabs>
          <w:tab w:val="left" w:pos="2421"/>
        </w:tabs>
        <w:ind w:hanging="361"/>
        <w:jc w:val="both"/>
        <w:rPr>
          <w:rFonts w:ascii="標楷體" w:eastAsia="標楷體" w:hAnsi="標楷體"/>
          <w:sz w:val="24"/>
        </w:rPr>
      </w:pPr>
      <w:r w:rsidRPr="003F5553">
        <w:rPr>
          <w:rFonts w:ascii="標楷體" w:eastAsia="標楷體" w:hAnsi="標楷體"/>
          <w:sz w:val="24"/>
        </w:rPr>
        <w:t>應備文件檢核表（詳附件四</w:t>
      </w:r>
      <w:r w:rsidRPr="003F5553">
        <w:rPr>
          <w:rFonts w:ascii="標楷體" w:eastAsia="標楷體" w:hAnsi="標楷體"/>
          <w:spacing w:val="-120"/>
          <w:sz w:val="24"/>
        </w:rPr>
        <w:t>）</w:t>
      </w:r>
      <w:r w:rsidRPr="003F5553">
        <w:rPr>
          <w:rFonts w:ascii="標楷體" w:eastAsia="標楷體" w:hAnsi="標楷體"/>
          <w:sz w:val="24"/>
        </w:rPr>
        <w:t>。</w:t>
      </w:r>
    </w:p>
    <w:p w:rsidR="00D2570F" w:rsidRPr="003F5553" w:rsidRDefault="00C62704">
      <w:pPr>
        <w:pStyle w:val="a4"/>
        <w:numPr>
          <w:ilvl w:val="1"/>
          <w:numId w:val="10"/>
        </w:numPr>
        <w:tabs>
          <w:tab w:val="left" w:pos="2421"/>
        </w:tabs>
        <w:spacing w:before="52" w:line="280" w:lineRule="auto"/>
        <w:ind w:right="856"/>
        <w:jc w:val="both"/>
        <w:rPr>
          <w:rFonts w:ascii="標楷體" w:eastAsia="標楷體" w:hAnsi="標楷體"/>
          <w:sz w:val="24"/>
        </w:rPr>
      </w:pPr>
      <w:r w:rsidRPr="003F5553">
        <w:rPr>
          <w:rFonts w:ascii="標楷體" w:eastAsia="標楷體" w:hAnsi="標楷體"/>
          <w:sz w:val="24"/>
        </w:rPr>
        <w:t>申請文件資料應完備，並含本徵件須知要求之學校相關單位核章。未於規定期限完成申請作業，不得以任何理由要求補件或抽換。</w:t>
      </w:r>
    </w:p>
    <w:p w:rsidR="00D2570F" w:rsidRPr="003F5553" w:rsidRDefault="00D2570F">
      <w:pPr>
        <w:pStyle w:val="a3"/>
        <w:rPr>
          <w:rFonts w:ascii="標楷體" w:eastAsia="標楷體" w:hAnsi="標楷體"/>
          <w:sz w:val="22"/>
        </w:rPr>
      </w:pPr>
    </w:p>
    <w:p w:rsidR="00D2570F" w:rsidRPr="003F5553" w:rsidRDefault="00C62704">
      <w:pPr>
        <w:pStyle w:val="5"/>
        <w:spacing w:line="441" w:lineRule="exact"/>
        <w:rPr>
          <w:rFonts w:ascii="標楷體" w:eastAsia="標楷體" w:hAnsi="標楷體"/>
        </w:rPr>
      </w:pPr>
      <w:r w:rsidRPr="003F5553">
        <w:rPr>
          <w:rFonts w:ascii="標楷體" w:eastAsia="標楷體" w:hAnsi="標楷體"/>
        </w:rPr>
        <w:t>六、審查作業</w:t>
      </w:r>
    </w:p>
    <w:p w:rsidR="00D2570F" w:rsidRPr="003F5553" w:rsidRDefault="00C62704">
      <w:pPr>
        <w:pStyle w:val="a3"/>
        <w:spacing w:line="307" w:lineRule="exact"/>
        <w:ind w:left="1340"/>
        <w:rPr>
          <w:rFonts w:ascii="標楷體" w:eastAsia="標楷體" w:hAnsi="標楷體"/>
        </w:rPr>
      </w:pPr>
      <w:r w:rsidRPr="003F5553">
        <w:rPr>
          <w:rFonts w:ascii="標楷體" w:eastAsia="標楷體" w:hAnsi="標楷體"/>
        </w:rPr>
        <w:t>（一）審查方式：</w:t>
      </w:r>
    </w:p>
    <w:p w:rsidR="00D2570F" w:rsidRPr="003F5553" w:rsidRDefault="00C62704">
      <w:pPr>
        <w:pStyle w:val="a3"/>
        <w:spacing w:before="52" w:line="280" w:lineRule="auto"/>
        <w:ind w:left="2060" w:right="799"/>
        <w:rPr>
          <w:rFonts w:ascii="標楷體" w:eastAsia="標楷體" w:hAnsi="標楷體"/>
        </w:rPr>
      </w:pPr>
      <w:r w:rsidRPr="003F5553">
        <w:rPr>
          <w:rFonts w:ascii="標楷體" w:eastAsia="標楷體" w:hAnsi="標楷體"/>
          <w:spacing w:val="-2"/>
        </w:rPr>
        <w:t>由本部組成審查小組，依據計畫內容、校院系基本量化資料與過往五年競爭</w:t>
      </w:r>
      <w:r w:rsidRPr="003F5553">
        <w:rPr>
          <w:rFonts w:ascii="標楷體" w:eastAsia="標楷體" w:hAnsi="標楷體"/>
          <w:spacing w:val="-19"/>
        </w:rPr>
        <w:lastRenderedPageBreak/>
        <w:t>性計畫質性執行成果，進行書面及簡報審查。必要時得至現場進行實地訪談。</w:t>
      </w:r>
    </w:p>
    <w:p w:rsidR="00D2570F" w:rsidRPr="003F5553" w:rsidRDefault="00C62704">
      <w:pPr>
        <w:pStyle w:val="a3"/>
        <w:spacing w:before="1"/>
        <w:ind w:left="1340"/>
        <w:rPr>
          <w:rFonts w:ascii="標楷體" w:eastAsia="標楷體" w:hAnsi="標楷體"/>
        </w:rPr>
      </w:pPr>
      <w:r w:rsidRPr="003F5553">
        <w:rPr>
          <w:rFonts w:ascii="標楷體" w:eastAsia="標楷體" w:hAnsi="標楷體"/>
        </w:rPr>
        <w:t>（二）審查重點：</w:t>
      </w:r>
    </w:p>
    <w:p w:rsidR="00D2570F" w:rsidRPr="003F5553" w:rsidRDefault="00C62704">
      <w:pPr>
        <w:pStyle w:val="a4"/>
        <w:numPr>
          <w:ilvl w:val="0"/>
          <w:numId w:val="9"/>
        </w:numPr>
        <w:tabs>
          <w:tab w:val="left" w:pos="2181"/>
        </w:tabs>
        <w:spacing w:before="52"/>
        <w:ind w:hanging="361"/>
        <w:rPr>
          <w:rFonts w:ascii="標楷體" w:eastAsia="標楷體" w:hAnsi="標楷體"/>
          <w:sz w:val="24"/>
        </w:rPr>
      </w:pPr>
      <w:r w:rsidRPr="003F5553">
        <w:rPr>
          <w:rFonts w:ascii="標楷體" w:eastAsia="標楷體" w:hAnsi="標楷體"/>
          <w:sz w:val="24"/>
        </w:rPr>
        <w:t>能針對校內人文及社會科學領域學生學習現況進行分析並以資料佐證。</w:t>
      </w:r>
    </w:p>
    <w:p w:rsidR="003F5553" w:rsidRDefault="00C62704" w:rsidP="003F5553">
      <w:pPr>
        <w:pStyle w:val="a4"/>
        <w:numPr>
          <w:ilvl w:val="0"/>
          <w:numId w:val="9"/>
        </w:numPr>
        <w:tabs>
          <w:tab w:val="left" w:pos="2181"/>
        </w:tabs>
        <w:spacing w:before="33" w:line="280" w:lineRule="auto"/>
        <w:ind w:right="853"/>
        <w:rPr>
          <w:rFonts w:ascii="標楷體" w:eastAsia="標楷體" w:hAnsi="標楷體"/>
          <w:sz w:val="24"/>
        </w:rPr>
      </w:pPr>
      <w:r w:rsidRPr="003F5553">
        <w:rPr>
          <w:rFonts w:ascii="標楷體" w:eastAsia="標楷體" w:hAnsi="標楷體"/>
          <w:sz w:val="24"/>
        </w:rPr>
        <w:t>能依學校條件及師生特質形成未來願景，並設定合理目標與學習標竿。</w:t>
      </w:r>
    </w:p>
    <w:p w:rsidR="00D2570F" w:rsidRPr="003F5553" w:rsidRDefault="00C62704" w:rsidP="003F5553">
      <w:pPr>
        <w:pStyle w:val="a4"/>
        <w:numPr>
          <w:ilvl w:val="0"/>
          <w:numId w:val="9"/>
        </w:numPr>
        <w:tabs>
          <w:tab w:val="left" w:pos="2181"/>
        </w:tabs>
        <w:spacing w:before="33" w:line="280" w:lineRule="auto"/>
        <w:ind w:right="853"/>
        <w:rPr>
          <w:rFonts w:ascii="標楷體" w:eastAsia="標楷體" w:hAnsi="標楷體"/>
          <w:sz w:val="24"/>
        </w:rPr>
      </w:pPr>
      <w:r w:rsidRPr="003F5553">
        <w:rPr>
          <w:rFonts w:ascii="標楷體" w:eastAsia="標楷體" w:hAnsi="標楷體"/>
          <w:sz w:val="24"/>
        </w:rPr>
        <w:t>能適當調整課程設計、教學與評量、修業條件及輔導機制，以達成素養導向的人才培育目標。</w:t>
      </w:r>
    </w:p>
    <w:p w:rsidR="00D2570F" w:rsidRPr="003F5553" w:rsidRDefault="00C62704">
      <w:pPr>
        <w:pStyle w:val="a4"/>
        <w:numPr>
          <w:ilvl w:val="0"/>
          <w:numId w:val="9"/>
        </w:numPr>
        <w:tabs>
          <w:tab w:val="left" w:pos="2181"/>
        </w:tabs>
        <w:spacing w:line="280" w:lineRule="auto"/>
        <w:ind w:right="853"/>
        <w:rPr>
          <w:rFonts w:ascii="標楷體" w:eastAsia="標楷體" w:hAnsi="標楷體"/>
          <w:sz w:val="24"/>
        </w:rPr>
      </w:pPr>
      <w:r w:rsidRPr="003F5553">
        <w:rPr>
          <w:rFonts w:ascii="標楷體" w:eastAsia="標楷體" w:hAnsi="標楷體"/>
          <w:sz w:val="24"/>
        </w:rPr>
        <w:t>能將未來疫後新常態相關之重大議題融入課程設計、教學與評量、修業條件與輔導機制。</w:t>
      </w:r>
    </w:p>
    <w:p w:rsidR="00D2570F" w:rsidRPr="003F5553" w:rsidRDefault="00C62704">
      <w:pPr>
        <w:pStyle w:val="a4"/>
        <w:numPr>
          <w:ilvl w:val="0"/>
          <w:numId w:val="9"/>
        </w:numPr>
        <w:tabs>
          <w:tab w:val="left" w:pos="2181"/>
        </w:tabs>
        <w:spacing w:line="280" w:lineRule="auto"/>
        <w:ind w:right="854"/>
        <w:rPr>
          <w:rFonts w:ascii="標楷體" w:eastAsia="標楷體" w:hAnsi="標楷體"/>
          <w:sz w:val="24"/>
        </w:rPr>
      </w:pPr>
      <w:r w:rsidRPr="003F5553">
        <w:rPr>
          <w:rFonts w:ascii="標楷體" w:eastAsia="標楷體" w:hAnsi="標楷體"/>
          <w:sz w:val="24"/>
        </w:rPr>
        <w:t>提案內容與輔導機制能結合未來疫後新常態與核心素養概念，引發學習者興趣，增進其持續參與學習的動機。</w:t>
      </w:r>
    </w:p>
    <w:p w:rsidR="00D2570F" w:rsidRPr="003F5553" w:rsidRDefault="00C62704">
      <w:pPr>
        <w:pStyle w:val="a4"/>
        <w:numPr>
          <w:ilvl w:val="0"/>
          <w:numId w:val="9"/>
        </w:numPr>
        <w:tabs>
          <w:tab w:val="left" w:pos="2181"/>
        </w:tabs>
        <w:spacing w:before="0"/>
        <w:ind w:hanging="361"/>
        <w:rPr>
          <w:rFonts w:ascii="標楷體" w:eastAsia="標楷體" w:hAnsi="標楷體"/>
          <w:sz w:val="24"/>
        </w:rPr>
      </w:pPr>
      <w:r w:rsidRPr="003F5553">
        <w:rPr>
          <w:rFonts w:ascii="標楷體" w:eastAsia="標楷體" w:hAnsi="標楷體"/>
          <w:sz w:val="24"/>
        </w:rPr>
        <w:t>計畫參與成員之職務再設計、增能與激勵措施有助於計畫深化與永續。</w:t>
      </w:r>
    </w:p>
    <w:p w:rsidR="00D2570F" w:rsidRPr="003F5553" w:rsidRDefault="00C62704">
      <w:pPr>
        <w:pStyle w:val="a4"/>
        <w:numPr>
          <w:ilvl w:val="0"/>
          <w:numId w:val="9"/>
        </w:numPr>
        <w:tabs>
          <w:tab w:val="left" w:pos="2181"/>
        </w:tabs>
        <w:spacing w:before="53"/>
        <w:ind w:hanging="361"/>
        <w:rPr>
          <w:rFonts w:ascii="標楷體" w:eastAsia="標楷體" w:hAnsi="標楷體"/>
          <w:sz w:val="24"/>
        </w:rPr>
      </w:pPr>
      <w:r w:rsidRPr="003F5553">
        <w:rPr>
          <w:rFonts w:ascii="標楷體" w:eastAsia="標楷體" w:hAnsi="標楷體"/>
          <w:sz w:val="24"/>
        </w:rPr>
        <w:t>階段性成果能反映先導計畫特質，具實務啟示與政策建議之參考價值。</w:t>
      </w:r>
    </w:p>
    <w:p w:rsidR="00D2570F" w:rsidRPr="003F5553" w:rsidRDefault="00D2570F">
      <w:pPr>
        <w:pStyle w:val="a3"/>
        <w:rPr>
          <w:rFonts w:ascii="標楷體" w:eastAsia="標楷體" w:hAnsi="標楷體"/>
          <w:sz w:val="26"/>
        </w:rPr>
      </w:pPr>
    </w:p>
    <w:p w:rsidR="00D2570F" w:rsidRPr="003F5553" w:rsidRDefault="00C62704">
      <w:pPr>
        <w:pStyle w:val="5"/>
        <w:rPr>
          <w:rFonts w:ascii="標楷體" w:eastAsia="標楷體" w:hAnsi="標楷體"/>
        </w:rPr>
      </w:pPr>
      <w:r w:rsidRPr="003F5553">
        <w:rPr>
          <w:rFonts w:ascii="標楷體" w:eastAsia="標楷體" w:hAnsi="標楷體"/>
          <w:spacing w:val="1"/>
        </w:rPr>
        <w:t>七、經費請撥及核結</w:t>
      </w:r>
    </w:p>
    <w:p w:rsidR="00D2570F" w:rsidRPr="003F5553" w:rsidRDefault="00C62704">
      <w:pPr>
        <w:pStyle w:val="a3"/>
        <w:spacing w:line="280" w:lineRule="auto"/>
        <w:ind w:left="2060" w:right="857" w:hanging="720"/>
        <w:jc w:val="both"/>
        <w:rPr>
          <w:rFonts w:ascii="標楷體" w:eastAsia="標楷體" w:hAnsi="標楷體"/>
        </w:rPr>
      </w:pPr>
      <w:r w:rsidRPr="003F5553">
        <w:rPr>
          <w:rFonts w:ascii="標楷體" w:eastAsia="標楷體" w:hAnsi="標楷體"/>
          <w:spacing w:val="-3"/>
        </w:rPr>
        <w:t>（一）每期之補助款分二階段撥付，以第一階段撥付經費為核定補助金額之百分之六十，第二階段撥付經費為核定補助金額之百分之四十為原則。各受補助學校應於接獲核定公文後依規定期限內備函檢附學校統一領據，連同簽署完成</w:t>
      </w:r>
      <w:r w:rsidRPr="003F5553">
        <w:rPr>
          <w:rFonts w:ascii="標楷體" w:eastAsia="標楷體" w:hAnsi="標楷體"/>
        </w:rPr>
        <w:t>之著作利用授權契約一式二份</w:t>
      </w:r>
      <w:r w:rsidRPr="003F5553">
        <w:rPr>
          <w:rFonts w:ascii="標楷體" w:eastAsia="標楷體" w:hAnsi="標楷體"/>
          <w:spacing w:val="2"/>
        </w:rPr>
        <w:t>（</w:t>
      </w:r>
      <w:r w:rsidRPr="003F5553">
        <w:rPr>
          <w:rFonts w:ascii="標楷體" w:eastAsia="標楷體" w:hAnsi="標楷體"/>
        </w:rPr>
        <w:t>如附件五</w:t>
      </w:r>
      <w:r w:rsidRPr="003F5553">
        <w:rPr>
          <w:rFonts w:ascii="標楷體" w:eastAsia="標楷體" w:hAnsi="標楷體"/>
          <w:spacing w:val="-120"/>
        </w:rPr>
        <w:t>）</w:t>
      </w:r>
      <w:r w:rsidRPr="003F5553">
        <w:rPr>
          <w:rFonts w:ascii="標楷體" w:eastAsia="標楷體" w:hAnsi="標楷體"/>
          <w:spacing w:val="-1"/>
        </w:rPr>
        <w:t>，報本部請領第一階段補助款，</w:t>
      </w:r>
      <w:r w:rsidRPr="003F5553">
        <w:rPr>
          <w:rFonts w:ascii="標楷體" w:eastAsia="標楷體" w:hAnsi="標楷體"/>
          <w:spacing w:val="-3"/>
        </w:rPr>
        <w:t>並於繳交期中報告並經本部審查通過後，檢據憑撥第二階段補助款；未通過</w:t>
      </w:r>
      <w:r w:rsidRPr="003F5553">
        <w:rPr>
          <w:rFonts w:ascii="標楷體" w:eastAsia="標楷體" w:hAnsi="標楷體"/>
        </w:rPr>
        <w:t>審核者，本部得停止核撥未撥付之經費。</w:t>
      </w:r>
    </w:p>
    <w:p w:rsidR="00D2570F" w:rsidRPr="003F5553" w:rsidRDefault="00C62704">
      <w:pPr>
        <w:pStyle w:val="a3"/>
        <w:spacing w:before="1" w:line="280" w:lineRule="auto"/>
        <w:ind w:left="2060" w:right="798" w:hanging="720"/>
        <w:rPr>
          <w:rFonts w:ascii="標楷體" w:eastAsia="標楷體" w:hAnsi="標楷體"/>
        </w:rPr>
      </w:pPr>
      <w:r w:rsidRPr="003F5553">
        <w:rPr>
          <w:rFonts w:ascii="標楷體" w:eastAsia="標楷體" w:hAnsi="標楷體"/>
          <w:spacing w:val="-1"/>
        </w:rPr>
        <w:t>（二）計畫結報應依本部補(捐)助及委辦經費核撥結報作業要點及相關規定辦理，</w:t>
      </w:r>
      <w:r w:rsidRPr="003F5553">
        <w:rPr>
          <w:rFonts w:ascii="標楷體" w:eastAsia="標楷體" w:hAnsi="標楷體"/>
          <w:spacing w:val="-117"/>
        </w:rPr>
        <w:t xml:space="preserve"> </w:t>
      </w:r>
      <w:r w:rsidRPr="003F5553">
        <w:rPr>
          <w:rFonts w:ascii="標楷體" w:eastAsia="標楷體" w:hAnsi="標楷體"/>
        </w:rPr>
        <w:t>並於計畫結束後二個月內完成核結作業。</w:t>
      </w:r>
    </w:p>
    <w:p w:rsidR="00D2570F" w:rsidRPr="003F5553" w:rsidRDefault="00D2570F">
      <w:pPr>
        <w:pStyle w:val="a3"/>
        <w:spacing w:before="12"/>
        <w:rPr>
          <w:rFonts w:ascii="標楷體" w:eastAsia="標楷體" w:hAnsi="標楷體"/>
          <w:sz w:val="21"/>
        </w:rPr>
      </w:pPr>
    </w:p>
    <w:p w:rsidR="00D2570F" w:rsidRPr="003F5553" w:rsidRDefault="00C62704">
      <w:pPr>
        <w:pStyle w:val="5"/>
        <w:rPr>
          <w:rFonts w:ascii="標楷體" w:eastAsia="標楷體" w:hAnsi="標楷體"/>
        </w:rPr>
      </w:pPr>
      <w:r w:rsidRPr="003F5553">
        <w:rPr>
          <w:rFonts w:ascii="標楷體" w:eastAsia="標楷體" w:hAnsi="標楷體"/>
        </w:rPr>
        <w:t>八、成果提交與評核</w:t>
      </w:r>
    </w:p>
    <w:p w:rsidR="00D2570F" w:rsidRPr="003F5553" w:rsidRDefault="00C62704">
      <w:pPr>
        <w:pStyle w:val="a3"/>
        <w:spacing w:line="280" w:lineRule="auto"/>
        <w:ind w:left="2060" w:right="856" w:hanging="720"/>
        <w:rPr>
          <w:rFonts w:ascii="標楷體" w:eastAsia="標楷體" w:hAnsi="標楷體"/>
        </w:rPr>
      </w:pPr>
      <w:r w:rsidRPr="003F5553">
        <w:rPr>
          <w:rFonts w:ascii="標楷體" w:eastAsia="標楷體" w:hAnsi="標楷體"/>
          <w:spacing w:val="-3"/>
        </w:rPr>
        <w:t>（一）各類受補助計畫應於接到本部核定通知起一個月內，公開計畫內容</w:t>
      </w:r>
      <w:r w:rsidRPr="003F5553">
        <w:rPr>
          <w:rFonts w:ascii="標楷體" w:eastAsia="標楷體" w:hAnsi="標楷體"/>
          <w:spacing w:val="-2"/>
        </w:rPr>
        <w:t>（相關機</w:t>
      </w:r>
      <w:r w:rsidRPr="003F5553">
        <w:rPr>
          <w:rFonts w:ascii="標楷體" w:eastAsia="標楷體" w:hAnsi="標楷體"/>
        </w:rPr>
        <w:t>敏資料及預算編列表除外</w:t>
      </w:r>
      <w:r w:rsidRPr="003F5553">
        <w:rPr>
          <w:rFonts w:ascii="標楷體" w:eastAsia="標楷體" w:hAnsi="標楷體"/>
          <w:spacing w:val="-120"/>
        </w:rPr>
        <w:t>）</w:t>
      </w:r>
      <w:r w:rsidRPr="003F5553">
        <w:rPr>
          <w:rFonts w:ascii="標楷體" w:eastAsia="標楷體" w:hAnsi="標楷體"/>
        </w:rPr>
        <w:t>，以利跨校共學。</w:t>
      </w:r>
    </w:p>
    <w:p w:rsidR="00D2570F" w:rsidRPr="003F5553" w:rsidRDefault="00C62704">
      <w:pPr>
        <w:pStyle w:val="a3"/>
        <w:spacing w:line="280" w:lineRule="auto"/>
        <w:ind w:left="2060" w:right="856" w:hanging="720"/>
        <w:rPr>
          <w:rFonts w:ascii="標楷體" w:eastAsia="標楷體" w:hAnsi="標楷體"/>
        </w:rPr>
      </w:pPr>
      <w:r w:rsidRPr="003F5553">
        <w:rPr>
          <w:rFonts w:ascii="標楷體" w:eastAsia="標楷體" w:hAnsi="標楷體"/>
          <w:spacing w:val="-3"/>
        </w:rPr>
        <w:t>（二）各受補助計畫應有專屬網頁或其他社群媒體，將計畫執行期間之相關訊息、</w:t>
      </w:r>
      <w:r w:rsidRPr="003F5553">
        <w:rPr>
          <w:rFonts w:ascii="標楷體" w:eastAsia="標楷體" w:hAnsi="標楷體"/>
        </w:rPr>
        <w:t>進展與師生成果等資訊公開以促進跨國、跨校、跨領域之合作交流。</w:t>
      </w:r>
    </w:p>
    <w:p w:rsidR="00D2570F" w:rsidRPr="003F5553" w:rsidRDefault="00C62704">
      <w:pPr>
        <w:pStyle w:val="a3"/>
        <w:spacing w:line="280" w:lineRule="auto"/>
        <w:ind w:left="2060" w:right="856" w:hanging="720"/>
        <w:jc w:val="both"/>
        <w:rPr>
          <w:rFonts w:ascii="標楷體" w:eastAsia="標楷體" w:hAnsi="標楷體"/>
        </w:rPr>
      </w:pPr>
      <w:r w:rsidRPr="003F5553">
        <w:rPr>
          <w:rFonts w:ascii="標楷體" w:eastAsia="標楷體" w:hAnsi="標楷體"/>
          <w:spacing w:val="-3"/>
        </w:rPr>
        <w:t>（三）各受補助計畫應以行動研究之精神，提出期中與結案成果報告，其內容應具備完整性、可信度及溝通性。計畫期滿前，總結報告需提至院務會議及校級課程委員會報告，並於計畫期程內至少辦理一場學門社群公開交流活動。未於期限內辦理者，視同計畫未完成，本部得要求受補助計畫繳回全部或部分</w:t>
      </w:r>
      <w:r w:rsidRPr="003F5553">
        <w:rPr>
          <w:rFonts w:ascii="標楷體" w:eastAsia="標楷體" w:hAnsi="標楷體"/>
        </w:rPr>
        <w:t>之補助經費。</w:t>
      </w:r>
    </w:p>
    <w:p w:rsidR="00D2570F" w:rsidRPr="003F5553" w:rsidRDefault="00C62704">
      <w:pPr>
        <w:pStyle w:val="a3"/>
        <w:spacing w:before="1" w:line="280" w:lineRule="auto"/>
        <w:ind w:left="2060" w:right="1002" w:hanging="720"/>
        <w:jc w:val="both"/>
        <w:rPr>
          <w:rFonts w:ascii="標楷體" w:eastAsia="標楷體" w:hAnsi="標楷體"/>
        </w:rPr>
      </w:pPr>
      <w:r w:rsidRPr="003F5553">
        <w:rPr>
          <w:rFonts w:ascii="標楷體" w:eastAsia="標楷體" w:hAnsi="標楷體"/>
        </w:rPr>
        <w:t>（四）考評方式：期中及期末考核，由本部組成專案小組，依書面、計畫團隊簡報、實地考評或聯合成果展方式考核；或於計畫執行期間，視各校推展的階段性成果展現，不定期進行教學現場訪視。本部得視學校執行情形，減列、終止或增列次年度經費補助。</w:t>
      </w:r>
    </w:p>
    <w:p w:rsidR="00D2570F" w:rsidRPr="003F5553" w:rsidRDefault="00C62704">
      <w:pPr>
        <w:pStyle w:val="a3"/>
        <w:spacing w:before="2"/>
        <w:ind w:left="1340"/>
        <w:rPr>
          <w:rFonts w:ascii="標楷體" w:eastAsia="標楷體" w:hAnsi="標楷體"/>
        </w:rPr>
      </w:pPr>
      <w:r w:rsidRPr="003F5553">
        <w:rPr>
          <w:rFonts w:ascii="標楷體" w:eastAsia="標楷體" w:hAnsi="標楷體"/>
        </w:rPr>
        <w:lastRenderedPageBreak/>
        <w:t>（五）本計畫關鍵成果考核項目</w:t>
      </w:r>
    </w:p>
    <w:p w:rsidR="00D2570F" w:rsidRPr="003F5553" w:rsidRDefault="00C62704">
      <w:pPr>
        <w:pStyle w:val="a3"/>
        <w:spacing w:before="52" w:line="280" w:lineRule="auto"/>
        <w:ind w:left="2060" w:right="857"/>
        <w:rPr>
          <w:rFonts w:ascii="標楷體" w:eastAsia="標楷體" w:hAnsi="標楷體"/>
        </w:rPr>
      </w:pPr>
      <w:r w:rsidRPr="003F5553">
        <w:rPr>
          <w:rFonts w:ascii="標楷體" w:eastAsia="標楷體" w:hAnsi="標楷體"/>
          <w:spacing w:val="-3"/>
        </w:rPr>
        <w:t>本計畫每期各類計畫考核項目詳如下表，期中考核以各校階段性成果為考核</w:t>
      </w:r>
      <w:r w:rsidRPr="003F5553">
        <w:rPr>
          <w:rFonts w:ascii="標楷體" w:eastAsia="標楷體" w:hAnsi="標楷體"/>
        </w:rPr>
        <w:t>重點。</w:t>
      </w:r>
    </w:p>
    <w:p w:rsidR="00D2570F" w:rsidRPr="003F5553" w:rsidRDefault="00C62704">
      <w:pPr>
        <w:pStyle w:val="5"/>
        <w:numPr>
          <w:ilvl w:val="0"/>
          <w:numId w:val="8"/>
        </w:numPr>
        <w:tabs>
          <w:tab w:val="left" w:pos="2181"/>
        </w:tabs>
        <w:spacing w:line="363" w:lineRule="exact"/>
        <w:ind w:hanging="361"/>
        <w:rPr>
          <w:rFonts w:ascii="標楷體" w:eastAsia="標楷體" w:hAnsi="標楷體"/>
        </w:rPr>
      </w:pPr>
      <w:r w:rsidRPr="003F5553">
        <w:rPr>
          <w:rFonts w:ascii="標楷體" w:eastAsia="標楷體" w:hAnsi="標楷體"/>
          <w:w w:val="95"/>
        </w:rPr>
        <w:t>A</w:t>
      </w:r>
      <w:r w:rsidRPr="003F5553">
        <w:rPr>
          <w:rFonts w:ascii="標楷體" w:eastAsia="標楷體" w:hAnsi="標楷體"/>
          <w:spacing w:val="-1"/>
          <w:w w:val="95"/>
        </w:rPr>
        <w:t xml:space="preserve"> 類計畫</w:t>
      </w:r>
    </w:p>
    <w:tbl>
      <w:tblPr>
        <w:tblStyle w:val="TableNormal"/>
        <w:tblW w:w="0" w:type="auto"/>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7654"/>
      </w:tblGrid>
      <w:tr w:rsidR="00D2570F" w:rsidRPr="003F5553" w:rsidTr="003F5553">
        <w:trPr>
          <w:trHeight w:val="672"/>
        </w:trPr>
        <w:tc>
          <w:tcPr>
            <w:tcW w:w="992" w:type="dxa"/>
          </w:tcPr>
          <w:p w:rsidR="00D2570F" w:rsidRPr="003F5553" w:rsidRDefault="00C62704" w:rsidP="003F5553">
            <w:pPr>
              <w:pStyle w:val="TableParagraph"/>
              <w:snapToGrid w:val="0"/>
              <w:ind w:left="57"/>
              <w:rPr>
                <w:rFonts w:ascii="標楷體" w:eastAsia="標楷體" w:hAnsi="標楷體"/>
                <w:b/>
                <w:sz w:val="24"/>
              </w:rPr>
            </w:pPr>
            <w:r w:rsidRPr="003F5553">
              <w:rPr>
                <w:rFonts w:ascii="標楷體" w:eastAsia="標楷體" w:hAnsi="標楷體" w:hint="eastAsia"/>
                <w:b/>
                <w:sz w:val="24"/>
              </w:rPr>
              <w:t>關鍵成果指標</w:t>
            </w:r>
          </w:p>
        </w:tc>
        <w:tc>
          <w:tcPr>
            <w:tcW w:w="7654" w:type="dxa"/>
          </w:tcPr>
          <w:p w:rsidR="00D2570F" w:rsidRPr="003F5553" w:rsidRDefault="00C62704" w:rsidP="003F5553">
            <w:pPr>
              <w:pStyle w:val="TableParagraph"/>
              <w:snapToGrid w:val="0"/>
              <w:ind w:left="25" w:right="15"/>
              <w:jc w:val="center"/>
              <w:rPr>
                <w:rFonts w:ascii="標楷體" w:eastAsia="標楷體" w:hAnsi="標楷體"/>
                <w:b/>
                <w:sz w:val="24"/>
              </w:rPr>
            </w:pPr>
            <w:r w:rsidRPr="003F5553">
              <w:rPr>
                <w:rFonts w:ascii="標楷體" w:eastAsia="標楷體" w:hAnsi="標楷體" w:hint="eastAsia"/>
                <w:b/>
                <w:sz w:val="24"/>
              </w:rPr>
              <w:t>成果衡量方式</w:t>
            </w:r>
          </w:p>
        </w:tc>
      </w:tr>
      <w:tr w:rsidR="00D2570F" w:rsidRPr="003F5553" w:rsidTr="003F5553">
        <w:trPr>
          <w:trHeight w:val="424"/>
        </w:trPr>
        <w:tc>
          <w:tcPr>
            <w:tcW w:w="992" w:type="dxa"/>
            <w:vMerge w:val="restart"/>
            <w:vAlign w:val="center"/>
          </w:tcPr>
          <w:p w:rsidR="00D2570F" w:rsidRPr="003F5553" w:rsidRDefault="00C62704" w:rsidP="003F5553">
            <w:pPr>
              <w:pStyle w:val="TableParagraph"/>
              <w:snapToGrid w:val="0"/>
              <w:ind w:left="28" w:right="3"/>
              <w:jc w:val="center"/>
              <w:rPr>
                <w:rFonts w:ascii="標楷體" w:eastAsia="標楷體" w:hAnsi="標楷體"/>
                <w:sz w:val="24"/>
              </w:rPr>
            </w:pPr>
            <w:r w:rsidRPr="003F5553">
              <w:rPr>
                <w:rFonts w:ascii="標楷體" w:eastAsia="標楷體" w:hAnsi="標楷體"/>
                <w:spacing w:val="10"/>
                <w:sz w:val="24"/>
              </w:rPr>
              <w:t>引導學生適應未來疫後新常</w:t>
            </w:r>
            <w:r w:rsidRPr="003F5553">
              <w:rPr>
                <w:rFonts w:ascii="標楷體" w:eastAsia="標楷體" w:hAnsi="標楷體"/>
                <w:sz w:val="24"/>
              </w:rPr>
              <w:t>態</w:t>
            </w:r>
          </w:p>
        </w:tc>
        <w:tc>
          <w:tcPr>
            <w:tcW w:w="7654" w:type="dxa"/>
            <w:vAlign w:val="center"/>
          </w:tcPr>
          <w:p w:rsidR="00D2570F" w:rsidRPr="003F5553" w:rsidRDefault="00C62704" w:rsidP="003F5553">
            <w:pPr>
              <w:pStyle w:val="TableParagraph"/>
              <w:snapToGrid w:val="0"/>
              <w:ind w:left="28"/>
              <w:jc w:val="both"/>
              <w:rPr>
                <w:rFonts w:ascii="標楷體" w:eastAsia="標楷體" w:hAnsi="標楷體"/>
                <w:sz w:val="24"/>
              </w:rPr>
            </w:pPr>
            <w:r w:rsidRPr="003F5553">
              <w:rPr>
                <w:rFonts w:ascii="標楷體" w:eastAsia="標楷體" w:hAnsi="標楷體"/>
                <w:w w:val="95"/>
                <w:sz w:val="24"/>
              </w:rPr>
              <w:t>新常態相關議題融入單一課程達</w:t>
            </w:r>
            <w:r w:rsidRPr="003F5553">
              <w:rPr>
                <w:rFonts w:ascii="標楷體" w:eastAsia="標楷體" w:hAnsi="標楷體"/>
                <w:spacing w:val="173"/>
                <w:sz w:val="24"/>
              </w:rPr>
              <w:t xml:space="preserve"> </w:t>
            </w:r>
            <w:r w:rsidRPr="003F5553">
              <w:rPr>
                <w:rFonts w:ascii="標楷體" w:eastAsia="標楷體" w:hAnsi="標楷體"/>
                <w:w w:val="95"/>
                <w:sz w:val="24"/>
              </w:rPr>
              <w:t>50%教學時數</w:t>
            </w:r>
          </w:p>
        </w:tc>
      </w:tr>
      <w:tr w:rsidR="00D2570F" w:rsidRPr="003F5553" w:rsidTr="003F5553">
        <w:trPr>
          <w:trHeight w:val="738"/>
        </w:trPr>
        <w:tc>
          <w:tcPr>
            <w:tcW w:w="992" w:type="dxa"/>
            <w:vMerge/>
            <w:tcBorders>
              <w:top w:val="nil"/>
            </w:tcBorders>
            <w:vAlign w:val="center"/>
          </w:tcPr>
          <w:p w:rsidR="00D2570F" w:rsidRPr="003F5553" w:rsidRDefault="00D2570F" w:rsidP="003F5553">
            <w:pPr>
              <w:snapToGrid w:val="0"/>
              <w:jc w:val="center"/>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18"/>
              <w:jc w:val="both"/>
              <w:rPr>
                <w:rFonts w:ascii="標楷體" w:eastAsia="標楷體" w:hAnsi="標楷體"/>
                <w:sz w:val="24"/>
              </w:rPr>
            </w:pPr>
            <w:r w:rsidRPr="003F5553">
              <w:rPr>
                <w:rFonts w:ascii="標楷體" w:eastAsia="標楷體" w:hAnsi="標楷體"/>
                <w:spacing w:val="5"/>
                <w:sz w:val="24"/>
              </w:rPr>
              <w:t>新常態相關議題課程修讀學生累計人數佔全校大學部學生</w:t>
            </w:r>
            <w:r w:rsidRPr="003F5553">
              <w:rPr>
                <w:rFonts w:ascii="標楷體" w:eastAsia="標楷體" w:hAnsi="標楷體"/>
                <w:sz w:val="24"/>
              </w:rPr>
              <w:t>15%</w:t>
            </w:r>
          </w:p>
        </w:tc>
      </w:tr>
      <w:tr w:rsidR="00D2570F" w:rsidRPr="003F5553" w:rsidTr="003F5553">
        <w:trPr>
          <w:trHeight w:val="738"/>
        </w:trPr>
        <w:tc>
          <w:tcPr>
            <w:tcW w:w="992" w:type="dxa"/>
            <w:vMerge/>
            <w:tcBorders>
              <w:top w:val="nil"/>
            </w:tcBorders>
            <w:vAlign w:val="center"/>
          </w:tcPr>
          <w:p w:rsidR="00D2570F" w:rsidRPr="003F5553" w:rsidRDefault="00D2570F" w:rsidP="003F5553">
            <w:pPr>
              <w:snapToGrid w:val="0"/>
              <w:jc w:val="center"/>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17"/>
              <w:jc w:val="both"/>
              <w:rPr>
                <w:rFonts w:ascii="標楷體" w:eastAsia="標楷體" w:hAnsi="標楷體"/>
                <w:sz w:val="24"/>
              </w:rPr>
            </w:pPr>
            <w:r w:rsidRPr="003F5553">
              <w:rPr>
                <w:rFonts w:ascii="標楷體" w:eastAsia="標楷體" w:hAnsi="標楷體"/>
                <w:sz w:val="24"/>
              </w:rPr>
              <w:t>建立或優化選課、學習及生涯探索陪伴機制，引導教師、助教、行政職員支持學生學習與適性發展</w:t>
            </w:r>
          </w:p>
        </w:tc>
      </w:tr>
      <w:tr w:rsidR="00D2570F" w:rsidRPr="003F5553" w:rsidTr="003F5553">
        <w:trPr>
          <w:trHeight w:val="738"/>
        </w:trPr>
        <w:tc>
          <w:tcPr>
            <w:tcW w:w="992" w:type="dxa"/>
            <w:vMerge w:val="restart"/>
            <w:vAlign w:val="center"/>
          </w:tcPr>
          <w:p w:rsidR="00D2570F" w:rsidRPr="003F5553" w:rsidRDefault="00C62704" w:rsidP="003F5553">
            <w:pPr>
              <w:pStyle w:val="TableParagraph"/>
              <w:snapToGrid w:val="0"/>
              <w:ind w:left="28" w:right="3"/>
              <w:jc w:val="center"/>
              <w:rPr>
                <w:rFonts w:ascii="標楷體" w:eastAsia="標楷體" w:hAnsi="標楷體"/>
                <w:sz w:val="24"/>
              </w:rPr>
            </w:pPr>
            <w:r w:rsidRPr="003F5553">
              <w:rPr>
                <w:rFonts w:ascii="標楷體" w:eastAsia="標楷體" w:hAnsi="標楷體"/>
                <w:spacing w:val="10"/>
                <w:sz w:val="24"/>
              </w:rPr>
              <w:t>強化人社領域探索導向學習</w:t>
            </w:r>
            <w:r w:rsidRPr="003F5553">
              <w:rPr>
                <w:rFonts w:ascii="標楷體" w:eastAsia="標楷體" w:hAnsi="標楷體"/>
                <w:sz w:val="24"/>
              </w:rPr>
              <w:t>能量</w:t>
            </w:r>
          </w:p>
        </w:tc>
        <w:tc>
          <w:tcPr>
            <w:tcW w:w="7654" w:type="dxa"/>
            <w:vAlign w:val="center"/>
          </w:tcPr>
          <w:p w:rsidR="00D2570F" w:rsidRPr="003F5553" w:rsidRDefault="00C62704" w:rsidP="003F5553">
            <w:pPr>
              <w:pStyle w:val="TableParagraph"/>
              <w:snapToGrid w:val="0"/>
              <w:ind w:left="28" w:right="17"/>
              <w:jc w:val="both"/>
              <w:rPr>
                <w:rFonts w:ascii="標楷體" w:eastAsia="標楷體" w:hAnsi="標楷體"/>
                <w:sz w:val="24"/>
              </w:rPr>
            </w:pPr>
            <w:r w:rsidRPr="003F5553">
              <w:rPr>
                <w:rFonts w:ascii="標楷體" w:eastAsia="標楷體" w:hAnsi="標楷體"/>
                <w:sz w:val="24"/>
              </w:rPr>
              <w:t>人社相關科系學生跨領域學習比例成長情形（執行團隊得就學門特性自訂具體資料可驗證之指標）</w:t>
            </w:r>
          </w:p>
        </w:tc>
      </w:tr>
      <w:tr w:rsidR="00D2570F" w:rsidRPr="003F5553" w:rsidTr="003F5553">
        <w:trPr>
          <w:trHeight w:val="738"/>
        </w:trPr>
        <w:tc>
          <w:tcPr>
            <w:tcW w:w="992" w:type="dxa"/>
            <w:vMerge/>
            <w:tcBorders>
              <w:top w:val="nil"/>
            </w:tcBorders>
            <w:vAlign w:val="center"/>
          </w:tcPr>
          <w:p w:rsidR="00D2570F" w:rsidRPr="003F5553" w:rsidRDefault="00D2570F" w:rsidP="003F5553">
            <w:pPr>
              <w:snapToGrid w:val="0"/>
              <w:jc w:val="center"/>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44"/>
              <w:jc w:val="both"/>
              <w:rPr>
                <w:rFonts w:ascii="標楷體" w:eastAsia="標楷體" w:hAnsi="標楷體"/>
                <w:sz w:val="24"/>
              </w:rPr>
            </w:pPr>
            <w:r w:rsidRPr="003F5553">
              <w:rPr>
                <w:rFonts w:ascii="標楷體" w:eastAsia="標楷體" w:hAnsi="標楷體"/>
                <w:spacing w:val="-8"/>
                <w:sz w:val="24"/>
              </w:rPr>
              <w:t xml:space="preserve">至少五門既有必修課，改善或創新 </w:t>
            </w:r>
            <w:r w:rsidRPr="003F5553">
              <w:rPr>
                <w:rFonts w:ascii="標楷體" w:eastAsia="標楷體" w:hAnsi="標楷體"/>
                <w:spacing w:val="-4"/>
                <w:sz w:val="24"/>
              </w:rPr>
              <w:t>50%課程內容、教材教法、</w:t>
            </w:r>
            <w:r w:rsidRPr="003F5553">
              <w:rPr>
                <w:rFonts w:ascii="標楷體" w:eastAsia="標楷體" w:hAnsi="標楷體"/>
                <w:sz w:val="24"/>
              </w:rPr>
              <w:t>評量形式</w:t>
            </w:r>
          </w:p>
        </w:tc>
      </w:tr>
      <w:tr w:rsidR="00D2570F" w:rsidRPr="003F5553" w:rsidTr="003F5553">
        <w:trPr>
          <w:trHeight w:val="1051"/>
        </w:trPr>
        <w:tc>
          <w:tcPr>
            <w:tcW w:w="992" w:type="dxa"/>
            <w:vMerge/>
            <w:tcBorders>
              <w:top w:val="nil"/>
            </w:tcBorders>
            <w:vAlign w:val="center"/>
          </w:tcPr>
          <w:p w:rsidR="00D2570F" w:rsidRPr="003F5553" w:rsidRDefault="00D2570F" w:rsidP="003F5553">
            <w:pPr>
              <w:snapToGrid w:val="0"/>
              <w:jc w:val="center"/>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17"/>
              <w:jc w:val="both"/>
              <w:rPr>
                <w:rFonts w:ascii="標楷體" w:eastAsia="標楷體" w:hAnsi="標楷體"/>
                <w:sz w:val="24"/>
              </w:rPr>
            </w:pPr>
            <w:r w:rsidRPr="003F5553">
              <w:rPr>
                <w:rFonts w:ascii="標楷體" w:eastAsia="標楷體" w:hAnsi="標楷體"/>
                <w:sz w:val="24"/>
              </w:rPr>
              <w:t>優化自主探索學習成果的質與量，以及強化其成果與科研計畫或政府開放資源的應用連結（如「數位包容」與「數位創新」之研究成果）</w:t>
            </w:r>
          </w:p>
        </w:tc>
      </w:tr>
      <w:tr w:rsidR="00D2570F" w:rsidRPr="003F5553" w:rsidTr="003F5553">
        <w:trPr>
          <w:trHeight w:val="738"/>
        </w:trPr>
        <w:tc>
          <w:tcPr>
            <w:tcW w:w="992" w:type="dxa"/>
            <w:vMerge/>
            <w:tcBorders>
              <w:top w:val="nil"/>
            </w:tcBorders>
            <w:vAlign w:val="center"/>
          </w:tcPr>
          <w:p w:rsidR="00D2570F" w:rsidRPr="003F5553" w:rsidRDefault="00D2570F" w:rsidP="003F5553">
            <w:pPr>
              <w:snapToGrid w:val="0"/>
              <w:jc w:val="center"/>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jc w:val="both"/>
              <w:rPr>
                <w:rFonts w:ascii="標楷體" w:eastAsia="標楷體" w:hAnsi="標楷體"/>
                <w:sz w:val="24"/>
              </w:rPr>
            </w:pPr>
            <w:r w:rsidRPr="003F5553">
              <w:rPr>
                <w:rFonts w:ascii="標楷體" w:eastAsia="標楷體" w:hAnsi="標楷體"/>
                <w:spacing w:val="5"/>
                <w:sz w:val="24"/>
              </w:rPr>
              <w:t>人社相關科系學生於總整課程應用數位工具能力成長情形</w:t>
            </w:r>
          </w:p>
          <w:p w:rsidR="00D2570F" w:rsidRPr="003F5553" w:rsidRDefault="00C62704" w:rsidP="003F5553">
            <w:pPr>
              <w:pStyle w:val="TableParagraph"/>
              <w:snapToGrid w:val="0"/>
              <w:ind w:left="28"/>
              <w:jc w:val="both"/>
              <w:rPr>
                <w:rFonts w:ascii="標楷體" w:eastAsia="標楷體" w:hAnsi="標楷體"/>
                <w:sz w:val="24"/>
              </w:rPr>
            </w:pPr>
            <w:r w:rsidRPr="003F5553">
              <w:rPr>
                <w:rFonts w:ascii="標楷體" w:eastAsia="標楷體" w:hAnsi="標楷體"/>
                <w:sz w:val="24"/>
              </w:rPr>
              <w:t>（執行團隊得就學門特性自訂具體資料可驗證之指標）</w:t>
            </w:r>
          </w:p>
        </w:tc>
      </w:tr>
      <w:tr w:rsidR="00D2570F" w:rsidRPr="003F5553" w:rsidTr="003F5553">
        <w:trPr>
          <w:trHeight w:val="808"/>
        </w:trPr>
        <w:tc>
          <w:tcPr>
            <w:tcW w:w="992" w:type="dxa"/>
            <w:vMerge w:val="restart"/>
            <w:vAlign w:val="center"/>
          </w:tcPr>
          <w:p w:rsidR="00D2570F" w:rsidRPr="003F5553" w:rsidRDefault="00C62704" w:rsidP="003F5553">
            <w:pPr>
              <w:pStyle w:val="TableParagraph"/>
              <w:snapToGrid w:val="0"/>
              <w:ind w:left="28" w:right="3"/>
              <w:jc w:val="center"/>
              <w:rPr>
                <w:rFonts w:ascii="標楷體" w:eastAsia="標楷體" w:hAnsi="標楷體"/>
                <w:sz w:val="24"/>
              </w:rPr>
            </w:pPr>
            <w:r w:rsidRPr="003F5553">
              <w:rPr>
                <w:rFonts w:ascii="標楷體" w:eastAsia="標楷體" w:hAnsi="標楷體"/>
                <w:spacing w:val="10"/>
                <w:sz w:val="24"/>
              </w:rPr>
              <w:t>形成跨領域創</w:t>
            </w:r>
            <w:r w:rsidRPr="003F5553">
              <w:rPr>
                <w:rFonts w:ascii="標楷體" w:eastAsia="標楷體" w:hAnsi="標楷體"/>
                <w:sz w:val="24"/>
              </w:rPr>
              <w:t>新社群</w:t>
            </w:r>
          </w:p>
        </w:tc>
        <w:tc>
          <w:tcPr>
            <w:tcW w:w="7654" w:type="dxa"/>
            <w:vAlign w:val="center"/>
          </w:tcPr>
          <w:p w:rsidR="00D2570F" w:rsidRPr="003F5553" w:rsidRDefault="00C62704" w:rsidP="003F5553">
            <w:pPr>
              <w:pStyle w:val="TableParagraph"/>
              <w:snapToGrid w:val="0"/>
              <w:ind w:left="28" w:right="-44"/>
              <w:jc w:val="both"/>
              <w:rPr>
                <w:rFonts w:ascii="標楷體" w:eastAsia="標楷體" w:hAnsi="標楷體"/>
                <w:sz w:val="24"/>
              </w:rPr>
            </w:pPr>
            <w:r w:rsidRPr="003F5553">
              <w:rPr>
                <w:rFonts w:ascii="標楷體" w:eastAsia="標楷體" w:hAnsi="標楷體"/>
                <w:sz w:val="24"/>
              </w:rPr>
              <w:t>建立人社領域教師成長學習地圖，並辦理相關研習、社群共</w:t>
            </w:r>
            <w:r w:rsidRPr="003F5553">
              <w:rPr>
                <w:rFonts w:ascii="標楷體" w:eastAsia="標楷體" w:hAnsi="標楷體"/>
                <w:spacing w:val="-14"/>
                <w:sz w:val="24"/>
              </w:rPr>
              <w:t>同備課、相互觀課及集體議課，以提升數位及創新教學能力，</w:t>
            </w:r>
            <w:r w:rsidRPr="003F5553">
              <w:rPr>
                <w:rFonts w:ascii="標楷體" w:eastAsia="標楷體" w:hAnsi="標楷體"/>
                <w:spacing w:val="-118"/>
                <w:sz w:val="24"/>
              </w:rPr>
              <w:t xml:space="preserve"> </w:t>
            </w:r>
            <w:r w:rsidRPr="003F5553">
              <w:rPr>
                <w:rFonts w:ascii="標楷體" w:eastAsia="標楷體" w:hAnsi="標楷體"/>
                <w:sz w:val="24"/>
              </w:rPr>
              <w:t>維持內在創新動能</w:t>
            </w:r>
          </w:p>
        </w:tc>
      </w:tr>
      <w:tr w:rsidR="00D2570F" w:rsidRPr="003F5553" w:rsidTr="003F5553">
        <w:trPr>
          <w:trHeight w:val="1051"/>
        </w:trPr>
        <w:tc>
          <w:tcPr>
            <w:tcW w:w="992" w:type="dxa"/>
            <w:vMerge/>
            <w:tcBorders>
              <w:top w:val="nil"/>
            </w:tcBorders>
          </w:tcPr>
          <w:p w:rsidR="00D2570F" w:rsidRPr="003F5553" w:rsidRDefault="00D2570F" w:rsidP="003F5553">
            <w:pPr>
              <w:snapToGrid w:val="0"/>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116"/>
              <w:jc w:val="both"/>
              <w:rPr>
                <w:rFonts w:ascii="標楷體" w:eastAsia="標楷體" w:hAnsi="標楷體"/>
                <w:sz w:val="24"/>
              </w:rPr>
            </w:pPr>
            <w:r w:rsidRPr="003F5553">
              <w:rPr>
                <w:rFonts w:ascii="標楷體" w:eastAsia="標楷體" w:hAnsi="標楷體"/>
                <w:sz w:val="24"/>
              </w:rPr>
              <w:t>發展跨校雙邊或多邊師生合作發展課程，單一課程至少 25%</w:t>
            </w:r>
            <w:r w:rsidRPr="003F5553">
              <w:rPr>
                <w:rFonts w:ascii="標楷體" w:eastAsia="標楷體" w:hAnsi="標楷體"/>
                <w:spacing w:val="1"/>
                <w:sz w:val="24"/>
              </w:rPr>
              <w:t xml:space="preserve"> </w:t>
            </w:r>
            <w:r w:rsidRPr="003F5553">
              <w:rPr>
                <w:rFonts w:ascii="標楷體" w:eastAsia="標楷體" w:hAnsi="標楷體"/>
                <w:spacing w:val="-2"/>
                <w:sz w:val="24"/>
              </w:rPr>
              <w:t>教學時數</w:t>
            </w:r>
            <w:r w:rsidRPr="003F5553">
              <w:rPr>
                <w:rFonts w:ascii="標楷體" w:eastAsia="標楷體" w:hAnsi="標楷體"/>
                <w:sz w:val="24"/>
              </w:rPr>
              <w:t>（</w:t>
            </w:r>
            <w:r w:rsidRPr="003F5553">
              <w:rPr>
                <w:rFonts w:ascii="標楷體" w:eastAsia="標楷體" w:hAnsi="標楷體"/>
                <w:spacing w:val="-3"/>
                <w:sz w:val="24"/>
              </w:rPr>
              <w:t>課程大綱、教授方式、學生作業、評核方式等</w:t>
            </w:r>
            <w:r w:rsidRPr="003F5553">
              <w:rPr>
                <w:rFonts w:ascii="標楷體" w:eastAsia="標楷體" w:hAnsi="標楷體"/>
                <w:spacing w:val="-123"/>
                <w:sz w:val="24"/>
              </w:rPr>
              <w:t>）</w:t>
            </w:r>
            <w:r w:rsidRPr="003F5553">
              <w:rPr>
                <w:rFonts w:ascii="標楷體" w:eastAsia="標楷體" w:hAnsi="標楷體"/>
                <w:sz w:val="24"/>
              </w:rPr>
              <w:t>，</w:t>
            </w:r>
            <w:r w:rsidRPr="003F5553">
              <w:rPr>
                <w:rFonts w:ascii="標楷體" w:eastAsia="標楷體" w:hAnsi="標楷體"/>
                <w:spacing w:val="-5"/>
                <w:sz w:val="24"/>
              </w:rPr>
              <w:t>並獲雙邊或多邊學校教師採認為課程內容</w:t>
            </w:r>
            <w:r w:rsidRPr="003F5553">
              <w:rPr>
                <w:rFonts w:ascii="標楷體" w:eastAsia="標楷體" w:hAnsi="標楷體"/>
                <w:sz w:val="24"/>
              </w:rPr>
              <w:t>（具個別學校課號）</w:t>
            </w:r>
          </w:p>
        </w:tc>
      </w:tr>
      <w:tr w:rsidR="00D2570F" w:rsidRPr="003F5553" w:rsidTr="003F5553">
        <w:trPr>
          <w:trHeight w:val="738"/>
        </w:trPr>
        <w:tc>
          <w:tcPr>
            <w:tcW w:w="992" w:type="dxa"/>
            <w:vMerge/>
            <w:tcBorders>
              <w:top w:val="nil"/>
            </w:tcBorders>
          </w:tcPr>
          <w:p w:rsidR="00D2570F" w:rsidRPr="003F5553" w:rsidRDefault="00D2570F" w:rsidP="003F5553">
            <w:pPr>
              <w:snapToGrid w:val="0"/>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jc w:val="both"/>
              <w:rPr>
                <w:rFonts w:ascii="標楷體" w:eastAsia="標楷體" w:hAnsi="標楷體"/>
                <w:sz w:val="24"/>
              </w:rPr>
            </w:pPr>
            <w:r w:rsidRPr="003F5553">
              <w:rPr>
                <w:rFonts w:ascii="標楷體" w:eastAsia="標楷體" w:hAnsi="標楷體"/>
                <w:w w:val="95"/>
                <w:sz w:val="24"/>
              </w:rPr>
              <w:t>發佈學院中英文通訊至少</w:t>
            </w:r>
            <w:r w:rsidRPr="003F5553">
              <w:rPr>
                <w:rFonts w:ascii="標楷體" w:eastAsia="標楷體" w:hAnsi="標楷體"/>
                <w:spacing w:val="110"/>
                <w:sz w:val="24"/>
              </w:rPr>
              <w:t xml:space="preserve"> </w:t>
            </w:r>
            <w:r w:rsidRPr="003F5553">
              <w:rPr>
                <w:rFonts w:ascii="標楷體" w:eastAsia="標楷體" w:hAnsi="標楷體"/>
                <w:w w:val="95"/>
                <w:sz w:val="24"/>
              </w:rPr>
              <w:t>3</w:t>
            </w:r>
            <w:r w:rsidRPr="003F5553">
              <w:rPr>
                <w:rFonts w:ascii="標楷體" w:eastAsia="標楷體" w:hAnsi="標楷體"/>
                <w:spacing w:val="110"/>
                <w:sz w:val="24"/>
              </w:rPr>
              <w:t xml:space="preserve"> </w:t>
            </w:r>
            <w:r w:rsidRPr="003F5553">
              <w:rPr>
                <w:rFonts w:ascii="標楷體" w:eastAsia="標楷體" w:hAnsi="標楷體"/>
                <w:w w:val="95"/>
                <w:sz w:val="24"/>
              </w:rPr>
              <w:t>則，分享計畫內容及階段性重要</w:t>
            </w:r>
          </w:p>
          <w:p w:rsidR="00D2570F" w:rsidRPr="003F5553" w:rsidRDefault="00C62704" w:rsidP="003F5553">
            <w:pPr>
              <w:pStyle w:val="TableParagraph"/>
              <w:snapToGrid w:val="0"/>
              <w:ind w:left="28"/>
              <w:jc w:val="both"/>
              <w:rPr>
                <w:rFonts w:ascii="標楷體" w:eastAsia="標楷體" w:hAnsi="標楷體"/>
                <w:sz w:val="24"/>
              </w:rPr>
            </w:pPr>
            <w:r w:rsidRPr="003F5553">
              <w:rPr>
                <w:rFonts w:ascii="標楷體" w:eastAsia="標楷體" w:hAnsi="標楷體"/>
                <w:spacing w:val="4"/>
                <w:w w:val="95"/>
                <w:sz w:val="24"/>
              </w:rPr>
              <w:t xml:space="preserve">成果至國內外主要合作學術單位及專業學會組織至少 </w:t>
            </w:r>
            <w:r w:rsidRPr="003F5553">
              <w:rPr>
                <w:rFonts w:ascii="標楷體" w:eastAsia="標楷體" w:hAnsi="標楷體"/>
                <w:w w:val="95"/>
                <w:sz w:val="24"/>
              </w:rPr>
              <w:t>20</w:t>
            </w:r>
            <w:r w:rsidRPr="003F5553">
              <w:rPr>
                <w:rFonts w:ascii="標楷體" w:eastAsia="標楷體" w:hAnsi="標楷體"/>
                <w:spacing w:val="47"/>
                <w:w w:val="95"/>
                <w:sz w:val="24"/>
              </w:rPr>
              <w:t xml:space="preserve"> 個</w:t>
            </w:r>
          </w:p>
        </w:tc>
      </w:tr>
      <w:tr w:rsidR="00D2570F" w:rsidRPr="003F5553" w:rsidTr="003F5553">
        <w:trPr>
          <w:trHeight w:val="1362"/>
        </w:trPr>
        <w:tc>
          <w:tcPr>
            <w:tcW w:w="992" w:type="dxa"/>
            <w:vMerge/>
            <w:tcBorders>
              <w:top w:val="nil"/>
            </w:tcBorders>
          </w:tcPr>
          <w:p w:rsidR="00D2570F" w:rsidRPr="003F5553" w:rsidRDefault="00D2570F" w:rsidP="003F5553">
            <w:pPr>
              <w:snapToGrid w:val="0"/>
              <w:rPr>
                <w:rFonts w:ascii="標楷體" w:eastAsia="標楷體" w:hAnsi="標楷體"/>
                <w:sz w:val="2"/>
                <w:szCs w:val="2"/>
              </w:rPr>
            </w:pPr>
          </w:p>
        </w:tc>
        <w:tc>
          <w:tcPr>
            <w:tcW w:w="7654" w:type="dxa"/>
            <w:vAlign w:val="center"/>
          </w:tcPr>
          <w:p w:rsidR="00D2570F" w:rsidRPr="003F5553" w:rsidRDefault="00C62704" w:rsidP="003F5553">
            <w:pPr>
              <w:pStyle w:val="TableParagraph"/>
              <w:snapToGrid w:val="0"/>
              <w:ind w:left="28" w:right="17"/>
              <w:jc w:val="both"/>
              <w:rPr>
                <w:rFonts w:ascii="標楷體" w:eastAsia="標楷體" w:hAnsi="標楷體"/>
                <w:sz w:val="24"/>
              </w:rPr>
            </w:pPr>
            <w:r w:rsidRPr="003F5553">
              <w:rPr>
                <w:rFonts w:ascii="標楷體" w:eastAsia="標楷體" w:hAnsi="標楷體"/>
                <w:sz w:val="24"/>
              </w:rPr>
              <w:t>以學院為單位提出校內整合型教學實踐研究／校務研究，並辦理一場計畫成果發表暨教學研討會（包含：國外人社領域標竿案例暨發展趨勢、學門教育現況、計畫階段性成果、與就業市場連結等元素</w:t>
            </w:r>
            <w:r w:rsidRPr="003F5553">
              <w:rPr>
                <w:rFonts w:ascii="標楷體" w:eastAsia="標楷體" w:hAnsi="標楷體"/>
                <w:spacing w:val="-120"/>
                <w:sz w:val="24"/>
              </w:rPr>
              <w:t>）</w:t>
            </w:r>
            <w:r w:rsidRPr="003F5553">
              <w:rPr>
                <w:rFonts w:ascii="標楷體" w:eastAsia="標楷體" w:hAnsi="標楷體"/>
                <w:spacing w:val="-8"/>
                <w:sz w:val="24"/>
              </w:rPr>
              <w:t xml:space="preserve">，出席人員至少 </w:t>
            </w:r>
            <w:r w:rsidRPr="003F5553">
              <w:rPr>
                <w:rFonts w:ascii="標楷體" w:eastAsia="標楷體" w:hAnsi="標楷體"/>
                <w:sz w:val="24"/>
              </w:rPr>
              <w:t>20</w:t>
            </w:r>
            <w:r w:rsidRPr="003F5553">
              <w:rPr>
                <w:rFonts w:ascii="標楷體" w:eastAsia="標楷體" w:hAnsi="標楷體"/>
                <w:spacing w:val="-10"/>
                <w:sz w:val="24"/>
              </w:rPr>
              <w:t xml:space="preserve"> 位校外成員</w:t>
            </w:r>
          </w:p>
        </w:tc>
      </w:tr>
    </w:tbl>
    <w:p w:rsidR="00D2570F" w:rsidRPr="003F5553" w:rsidRDefault="00D2570F">
      <w:pPr>
        <w:pStyle w:val="a3"/>
        <w:spacing w:before="7"/>
        <w:rPr>
          <w:rFonts w:ascii="標楷體" w:eastAsia="標楷體" w:hAnsi="標楷體"/>
          <w:b/>
          <w:sz w:val="17"/>
        </w:rPr>
      </w:pPr>
    </w:p>
    <w:p w:rsidR="003F5553" w:rsidRDefault="003F5553">
      <w:pPr>
        <w:rPr>
          <w:rFonts w:ascii="標楷體" w:eastAsia="標楷體" w:hAnsi="標楷體"/>
          <w:b/>
          <w:sz w:val="24"/>
        </w:rPr>
      </w:pPr>
      <w:r>
        <w:rPr>
          <w:rFonts w:ascii="標楷體" w:eastAsia="標楷體" w:hAnsi="標楷體"/>
          <w:b/>
          <w:sz w:val="24"/>
        </w:rPr>
        <w:br w:type="page"/>
      </w:r>
    </w:p>
    <w:p w:rsidR="003F5553" w:rsidRDefault="003F5553" w:rsidP="003F5553">
      <w:pPr>
        <w:pStyle w:val="a4"/>
        <w:tabs>
          <w:tab w:val="left" w:pos="2176"/>
        </w:tabs>
        <w:spacing w:before="0" w:line="415" w:lineRule="exact"/>
        <w:ind w:left="2175" w:firstLine="0"/>
        <w:jc w:val="left"/>
        <w:rPr>
          <w:rFonts w:ascii="標楷體" w:eastAsia="標楷體" w:hAnsi="標楷體"/>
          <w:b/>
          <w:sz w:val="24"/>
        </w:rPr>
      </w:pPr>
    </w:p>
    <w:p w:rsidR="00D2570F" w:rsidRPr="003F5553" w:rsidRDefault="00C62704">
      <w:pPr>
        <w:pStyle w:val="a4"/>
        <w:numPr>
          <w:ilvl w:val="0"/>
          <w:numId w:val="8"/>
        </w:numPr>
        <w:tabs>
          <w:tab w:val="left" w:pos="2176"/>
        </w:tabs>
        <w:spacing w:before="0" w:line="415" w:lineRule="exact"/>
        <w:ind w:left="2175" w:hanging="358"/>
        <w:rPr>
          <w:rFonts w:ascii="標楷體" w:eastAsia="標楷體" w:hAnsi="標楷體"/>
          <w:b/>
          <w:sz w:val="24"/>
        </w:rPr>
      </w:pPr>
      <w:r w:rsidRPr="003F5553">
        <w:rPr>
          <w:rFonts w:ascii="標楷體" w:eastAsia="標楷體" w:hAnsi="標楷體" w:hint="eastAsia"/>
          <w:b/>
          <w:sz w:val="24"/>
        </w:rPr>
        <w:t>B</w:t>
      </w:r>
      <w:r w:rsidRPr="003F5553">
        <w:rPr>
          <w:rFonts w:ascii="標楷體" w:eastAsia="標楷體" w:hAnsi="標楷體" w:hint="eastAsia"/>
          <w:b/>
          <w:spacing w:val="-5"/>
          <w:sz w:val="24"/>
        </w:rPr>
        <w:t xml:space="preserve"> 類計畫</w:t>
      </w:r>
    </w:p>
    <w:p w:rsidR="00D2570F" w:rsidRPr="003F5553" w:rsidRDefault="00D2570F">
      <w:pPr>
        <w:pStyle w:val="a3"/>
        <w:rPr>
          <w:rFonts w:ascii="標楷體" w:eastAsia="標楷體" w:hAnsi="標楷體"/>
          <w:b/>
          <w:sz w:val="9"/>
        </w:rPr>
      </w:pPr>
    </w:p>
    <w:tbl>
      <w:tblPr>
        <w:tblStyle w:val="TableNormal"/>
        <w:tblW w:w="0" w:type="auto"/>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7654"/>
      </w:tblGrid>
      <w:tr w:rsidR="00D2570F" w:rsidRPr="003F5553" w:rsidTr="003F5553">
        <w:trPr>
          <w:trHeight w:val="661"/>
        </w:trPr>
        <w:tc>
          <w:tcPr>
            <w:tcW w:w="992" w:type="dxa"/>
            <w:vAlign w:val="center"/>
          </w:tcPr>
          <w:p w:rsidR="00D2570F" w:rsidRPr="003F5553" w:rsidRDefault="00C62704" w:rsidP="003F5553">
            <w:pPr>
              <w:pStyle w:val="TableParagraph"/>
              <w:spacing w:before="83"/>
              <w:ind w:left="57"/>
              <w:jc w:val="both"/>
              <w:rPr>
                <w:rFonts w:ascii="標楷體" w:eastAsia="標楷體" w:hAnsi="標楷體"/>
                <w:b/>
                <w:sz w:val="24"/>
              </w:rPr>
            </w:pPr>
            <w:r w:rsidRPr="003F5553">
              <w:rPr>
                <w:rFonts w:ascii="標楷體" w:eastAsia="標楷體" w:hAnsi="標楷體" w:hint="eastAsia"/>
                <w:b/>
                <w:sz w:val="24"/>
              </w:rPr>
              <w:t>關鍵成果指標</w:t>
            </w:r>
          </w:p>
        </w:tc>
        <w:tc>
          <w:tcPr>
            <w:tcW w:w="7654" w:type="dxa"/>
            <w:vAlign w:val="center"/>
          </w:tcPr>
          <w:p w:rsidR="00D2570F" w:rsidRPr="003F5553" w:rsidRDefault="00C62704" w:rsidP="003F5553">
            <w:pPr>
              <w:pStyle w:val="TableParagraph"/>
              <w:spacing w:before="83"/>
              <w:ind w:left="25" w:right="15"/>
              <w:jc w:val="both"/>
              <w:rPr>
                <w:rFonts w:ascii="標楷體" w:eastAsia="標楷體" w:hAnsi="標楷體"/>
                <w:b/>
                <w:sz w:val="24"/>
              </w:rPr>
            </w:pPr>
            <w:r w:rsidRPr="003F5553">
              <w:rPr>
                <w:rFonts w:ascii="標楷體" w:eastAsia="標楷體" w:hAnsi="標楷體" w:hint="eastAsia"/>
                <w:b/>
                <w:sz w:val="24"/>
              </w:rPr>
              <w:t>成果衡量方式</w:t>
            </w:r>
          </w:p>
        </w:tc>
      </w:tr>
      <w:tr w:rsidR="00D2570F" w:rsidRPr="003F5553" w:rsidTr="003F5553">
        <w:trPr>
          <w:trHeight w:val="739"/>
        </w:trPr>
        <w:tc>
          <w:tcPr>
            <w:tcW w:w="992" w:type="dxa"/>
            <w:vMerge w:val="restart"/>
            <w:vAlign w:val="center"/>
          </w:tcPr>
          <w:p w:rsidR="00D2570F" w:rsidRPr="003F5553" w:rsidRDefault="00C62704" w:rsidP="003F5553">
            <w:pPr>
              <w:pStyle w:val="TableParagraph"/>
              <w:spacing w:before="1" w:line="242" w:lineRule="auto"/>
              <w:ind w:left="28" w:right="3"/>
              <w:jc w:val="both"/>
              <w:rPr>
                <w:rFonts w:ascii="標楷體" w:eastAsia="標楷體" w:hAnsi="標楷體"/>
                <w:sz w:val="24"/>
              </w:rPr>
            </w:pPr>
            <w:r w:rsidRPr="003F5553">
              <w:rPr>
                <w:rFonts w:ascii="標楷體" w:eastAsia="標楷體" w:hAnsi="標楷體"/>
                <w:spacing w:val="10"/>
                <w:sz w:val="24"/>
              </w:rPr>
              <w:t>引導學生適應未來疫後新常</w:t>
            </w:r>
            <w:r w:rsidRPr="003F5553">
              <w:rPr>
                <w:rFonts w:ascii="標楷體" w:eastAsia="標楷體" w:hAnsi="標楷體"/>
                <w:sz w:val="24"/>
              </w:rPr>
              <w:t>態</w:t>
            </w:r>
          </w:p>
        </w:tc>
        <w:tc>
          <w:tcPr>
            <w:tcW w:w="7654" w:type="dxa"/>
            <w:vAlign w:val="center"/>
          </w:tcPr>
          <w:p w:rsidR="00D2570F" w:rsidRPr="003F5553" w:rsidRDefault="00C62704" w:rsidP="003F5553">
            <w:pPr>
              <w:pStyle w:val="TableParagraph"/>
              <w:spacing w:before="46" w:line="242" w:lineRule="auto"/>
              <w:ind w:left="28" w:right="13"/>
              <w:jc w:val="both"/>
              <w:rPr>
                <w:rFonts w:ascii="標楷體" w:eastAsia="標楷體" w:hAnsi="標楷體"/>
                <w:sz w:val="24"/>
              </w:rPr>
            </w:pPr>
            <w:r w:rsidRPr="003F5553">
              <w:rPr>
                <w:rFonts w:ascii="標楷體" w:eastAsia="標楷體" w:hAnsi="標楷體"/>
                <w:sz w:val="24"/>
              </w:rPr>
              <w:t>培訓探索學習同儕教練，111 學年度入學新生與同儕教練比</w:t>
            </w:r>
            <w:r w:rsidRPr="003F5553">
              <w:rPr>
                <w:rFonts w:ascii="標楷體" w:eastAsia="標楷體" w:hAnsi="標楷體"/>
                <w:spacing w:val="-20"/>
                <w:sz w:val="24"/>
              </w:rPr>
              <w:t xml:space="preserve">例達 </w:t>
            </w:r>
            <w:r w:rsidRPr="003F5553">
              <w:rPr>
                <w:rFonts w:ascii="標楷體" w:eastAsia="標楷體" w:hAnsi="標楷體"/>
                <w:sz w:val="24"/>
              </w:rPr>
              <w:t>3：1</w:t>
            </w:r>
          </w:p>
        </w:tc>
      </w:tr>
      <w:tr w:rsidR="00D2570F" w:rsidRPr="003F5553" w:rsidTr="003F5553">
        <w:trPr>
          <w:trHeight w:val="748"/>
        </w:trPr>
        <w:tc>
          <w:tcPr>
            <w:tcW w:w="992" w:type="dxa"/>
            <w:vMerge/>
            <w:tcBorders>
              <w:top w:val="nil"/>
            </w:tcBorders>
            <w:vAlign w:val="center"/>
          </w:tcPr>
          <w:p w:rsidR="00D2570F" w:rsidRPr="003F5553" w:rsidRDefault="00D2570F" w:rsidP="003F5553">
            <w:pPr>
              <w:jc w:val="both"/>
              <w:rPr>
                <w:rFonts w:ascii="標楷體" w:eastAsia="標楷體" w:hAnsi="標楷體"/>
                <w:sz w:val="2"/>
                <w:szCs w:val="2"/>
              </w:rPr>
            </w:pPr>
          </w:p>
        </w:tc>
        <w:tc>
          <w:tcPr>
            <w:tcW w:w="7654" w:type="dxa"/>
            <w:vAlign w:val="center"/>
          </w:tcPr>
          <w:p w:rsidR="00D2570F" w:rsidRPr="003F5553" w:rsidRDefault="00C62704" w:rsidP="003F5553">
            <w:pPr>
              <w:pStyle w:val="TableParagraph"/>
              <w:spacing w:before="45" w:line="242" w:lineRule="auto"/>
              <w:ind w:left="28" w:right="15"/>
              <w:jc w:val="both"/>
              <w:rPr>
                <w:rFonts w:ascii="標楷體" w:eastAsia="標楷體" w:hAnsi="標楷體"/>
                <w:sz w:val="24"/>
              </w:rPr>
            </w:pPr>
            <w:r w:rsidRPr="003F5553">
              <w:rPr>
                <w:rFonts w:ascii="標楷體" w:eastAsia="標楷體" w:hAnsi="標楷體"/>
                <w:spacing w:val="-1"/>
                <w:sz w:val="24"/>
              </w:rPr>
              <w:t>辦理新生定向與轉銜活動，100%</w:t>
            </w:r>
            <w:r w:rsidRPr="003F5553">
              <w:rPr>
                <w:rFonts w:ascii="標楷體" w:eastAsia="標楷體" w:hAnsi="標楷體"/>
                <w:spacing w:val="-15"/>
                <w:sz w:val="24"/>
              </w:rPr>
              <w:t xml:space="preserve">完成 </w:t>
            </w:r>
            <w:r w:rsidRPr="003F5553">
              <w:rPr>
                <w:rFonts w:ascii="標楷體" w:eastAsia="標楷體" w:hAnsi="標楷體"/>
                <w:spacing w:val="-1"/>
                <w:sz w:val="24"/>
              </w:rPr>
              <w:t>111</w:t>
            </w:r>
            <w:r w:rsidRPr="003F5553">
              <w:rPr>
                <w:rFonts w:ascii="標楷體" w:eastAsia="標楷體" w:hAnsi="標楷體"/>
                <w:spacing w:val="-7"/>
                <w:sz w:val="24"/>
              </w:rPr>
              <w:t xml:space="preserve"> 學年度入學新生學</w:t>
            </w:r>
            <w:r w:rsidRPr="003F5553">
              <w:rPr>
                <w:rFonts w:ascii="標楷體" w:eastAsia="標楷體" w:hAnsi="標楷體"/>
                <w:sz w:val="24"/>
              </w:rPr>
              <w:t>習歷程紀錄</w:t>
            </w:r>
          </w:p>
        </w:tc>
      </w:tr>
      <w:tr w:rsidR="00D2570F" w:rsidRPr="003F5553" w:rsidTr="003F5553">
        <w:trPr>
          <w:trHeight w:val="541"/>
        </w:trPr>
        <w:tc>
          <w:tcPr>
            <w:tcW w:w="992" w:type="dxa"/>
            <w:vMerge/>
            <w:tcBorders>
              <w:top w:val="nil"/>
            </w:tcBorders>
            <w:vAlign w:val="center"/>
          </w:tcPr>
          <w:p w:rsidR="00D2570F" w:rsidRPr="003F5553" w:rsidRDefault="00D2570F" w:rsidP="003F5553">
            <w:pPr>
              <w:jc w:val="both"/>
              <w:rPr>
                <w:rFonts w:ascii="標楷體" w:eastAsia="標楷體" w:hAnsi="標楷體"/>
                <w:sz w:val="2"/>
                <w:szCs w:val="2"/>
              </w:rPr>
            </w:pPr>
          </w:p>
        </w:tc>
        <w:tc>
          <w:tcPr>
            <w:tcW w:w="7654" w:type="dxa"/>
            <w:vAlign w:val="center"/>
          </w:tcPr>
          <w:p w:rsidR="00D2570F" w:rsidRPr="003F5553" w:rsidRDefault="00C62704" w:rsidP="003F5553">
            <w:pPr>
              <w:pStyle w:val="TableParagraph"/>
              <w:spacing w:before="45"/>
              <w:ind w:left="25" w:right="16"/>
              <w:jc w:val="both"/>
              <w:rPr>
                <w:rFonts w:ascii="標楷體" w:eastAsia="標楷體" w:hAnsi="標楷體"/>
                <w:sz w:val="24"/>
              </w:rPr>
            </w:pPr>
            <w:r w:rsidRPr="003F5553">
              <w:rPr>
                <w:rFonts w:ascii="標楷體" w:eastAsia="標楷體" w:hAnsi="標楷體"/>
                <w:sz w:val="24"/>
              </w:rPr>
              <w:t>建立或優化選課、學習及生涯探索陪伴機制，引導教師、助</w:t>
            </w:r>
            <w:r w:rsidR="003F5553" w:rsidRPr="003F5553">
              <w:rPr>
                <w:rFonts w:ascii="標楷體" w:eastAsia="標楷體" w:hAnsi="標楷體"/>
                <w:sz w:val="24"/>
              </w:rPr>
              <w:t>教、行政職員支持學生學習與適性發展</w:t>
            </w:r>
          </w:p>
        </w:tc>
      </w:tr>
      <w:tr w:rsidR="00D2570F" w:rsidRPr="003F5553" w:rsidTr="003F5553">
        <w:trPr>
          <w:trHeight w:val="738"/>
        </w:trPr>
        <w:tc>
          <w:tcPr>
            <w:tcW w:w="992" w:type="dxa"/>
            <w:vMerge w:val="restart"/>
            <w:vAlign w:val="center"/>
          </w:tcPr>
          <w:p w:rsidR="00D2570F" w:rsidRPr="003F5553" w:rsidRDefault="00C62704" w:rsidP="003F5553">
            <w:pPr>
              <w:pStyle w:val="TableParagraph"/>
              <w:spacing w:line="242" w:lineRule="auto"/>
              <w:ind w:left="28" w:right="3"/>
              <w:jc w:val="both"/>
              <w:rPr>
                <w:rFonts w:ascii="標楷體" w:eastAsia="標楷體" w:hAnsi="標楷體"/>
                <w:sz w:val="24"/>
              </w:rPr>
            </w:pPr>
            <w:r w:rsidRPr="003F5553">
              <w:rPr>
                <w:rFonts w:ascii="標楷體" w:eastAsia="標楷體" w:hAnsi="標楷體"/>
                <w:spacing w:val="10"/>
                <w:sz w:val="24"/>
              </w:rPr>
              <w:t>強化人社領域探索導向學習</w:t>
            </w:r>
            <w:r w:rsidRPr="003F5553">
              <w:rPr>
                <w:rFonts w:ascii="標楷體" w:eastAsia="標楷體" w:hAnsi="標楷體"/>
                <w:sz w:val="24"/>
              </w:rPr>
              <w:t>能量</w:t>
            </w:r>
          </w:p>
        </w:tc>
        <w:tc>
          <w:tcPr>
            <w:tcW w:w="7654" w:type="dxa"/>
          </w:tcPr>
          <w:p w:rsidR="00D2570F" w:rsidRPr="003F5553" w:rsidRDefault="00C62704">
            <w:pPr>
              <w:pStyle w:val="TableParagraph"/>
              <w:spacing w:before="45" w:line="242" w:lineRule="auto"/>
              <w:ind w:left="28" w:right="17"/>
              <w:rPr>
                <w:rFonts w:ascii="標楷體" w:eastAsia="標楷體" w:hAnsi="標楷體"/>
                <w:sz w:val="24"/>
              </w:rPr>
            </w:pPr>
            <w:r w:rsidRPr="003F5553">
              <w:rPr>
                <w:rFonts w:ascii="標楷體" w:eastAsia="標楷體" w:hAnsi="標楷體"/>
                <w:sz w:val="24"/>
              </w:rPr>
              <w:t>人社相關科系學生跨領域學習比例成長情形（執行團隊得就學門特性自訂具體資料可驗證之指標）</w:t>
            </w:r>
          </w:p>
        </w:tc>
      </w:tr>
      <w:tr w:rsidR="00D2570F" w:rsidRPr="003F5553" w:rsidTr="003F5553">
        <w:trPr>
          <w:trHeight w:val="738"/>
        </w:trPr>
        <w:tc>
          <w:tcPr>
            <w:tcW w:w="992" w:type="dxa"/>
            <w:vMerge/>
            <w:tcBorders>
              <w:top w:val="nil"/>
            </w:tcBorders>
            <w:vAlign w:val="center"/>
          </w:tcPr>
          <w:p w:rsidR="00D2570F" w:rsidRPr="003F5553" w:rsidRDefault="00D2570F" w:rsidP="003F5553">
            <w:pPr>
              <w:jc w:val="both"/>
              <w:rPr>
                <w:rFonts w:ascii="標楷體" w:eastAsia="標楷體" w:hAnsi="標楷體"/>
                <w:sz w:val="2"/>
                <w:szCs w:val="2"/>
              </w:rPr>
            </w:pPr>
          </w:p>
        </w:tc>
        <w:tc>
          <w:tcPr>
            <w:tcW w:w="7654" w:type="dxa"/>
          </w:tcPr>
          <w:p w:rsidR="00D2570F" w:rsidRPr="003F5553" w:rsidRDefault="00C62704">
            <w:pPr>
              <w:pStyle w:val="TableParagraph"/>
              <w:spacing w:before="45" w:line="242" w:lineRule="auto"/>
              <w:ind w:left="28" w:right="13"/>
              <w:rPr>
                <w:rFonts w:ascii="標楷體" w:eastAsia="標楷體" w:hAnsi="標楷體"/>
                <w:sz w:val="24"/>
              </w:rPr>
            </w:pPr>
            <w:r w:rsidRPr="003F5553">
              <w:rPr>
                <w:rFonts w:ascii="標楷體" w:eastAsia="標楷體" w:hAnsi="標楷體"/>
                <w:spacing w:val="1"/>
                <w:sz w:val="24"/>
              </w:rPr>
              <w:t xml:space="preserve">至少五門低年級必修課，改善或創新 </w:t>
            </w:r>
            <w:r w:rsidRPr="003F5553">
              <w:rPr>
                <w:rFonts w:ascii="標楷體" w:eastAsia="標楷體" w:hAnsi="標楷體"/>
                <w:sz w:val="24"/>
              </w:rPr>
              <w:t>50%課程內容、教材教法、評量形式</w:t>
            </w:r>
          </w:p>
        </w:tc>
      </w:tr>
      <w:tr w:rsidR="00D2570F" w:rsidRPr="003F5553" w:rsidTr="003F5553">
        <w:trPr>
          <w:trHeight w:val="791"/>
        </w:trPr>
        <w:tc>
          <w:tcPr>
            <w:tcW w:w="992" w:type="dxa"/>
            <w:vMerge/>
            <w:tcBorders>
              <w:top w:val="nil"/>
            </w:tcBorders>
            <w:vAlign w:val="center"/>
          </w:tcPr>
          <w:p w:rsidR="00D2570F" w:rsidRPr="003F5553" w:rsidRDefault="00D2570F" w:rsidP="003F5553">
            <w:pPr>
              <w:jc w:val="both"/>
              <w:rPr>
                <w:rFonts w:ascii="標楷體" w:eastAsia="標楷體" w:hAnsi="標楷體"/>
                <w:sz w:val="2"/>
                <w:szCs w:val="2"/>
              </w:rPr>
            </w:pPr>
          </w:p>
        </w:tc>
        <w:tc>
          <w:tcPr>
            <w:tcW w:w="7654" w:type="dxa"/>
          </w:tcPr>
          <w:p w:rsidR="00D2570F" w:rsidRPr="003F5553" w:rsidRDefault="00C62704">
            <w:pPr>
              <w:pStyle w:val="TableParagraph"/>
              <w:spacing w:before="45" w:line="242" w:lineRule="auto"/>
              <w:ind w:left="28" w:right="51"/>
              <w:rPr>
                <w:rFonts w:ascii="標楷體" w:eastAsia="標楷體" w:hAnsi="標楷體"/>
                <w:sz w:val="24"/>
              </w:rPr>
            </w:pPr>
            <w:r w:rsidRPr="003F5553">
              <w:rPr>
                <w:rFonts w:ascii="標楷體" w:eastAsia="標楷體" w:hAnsi="標楷體"/>
                <w:spacing w:val="-1"/>
                <w:sz w:val="24"/>
              </w:rPr>
              <w:t>優化自主學習路徑的成果展現樣態</w:t>
            </w:r>
            <w:r w:rsidRPr="003F5553">
              <w:rPr>
                <w:rFonts w:ascii="標楷體" w:eastAsia="標楷體" w:hAnsi="標楷體"/>
                <w:sz w:val="24"/>
              </w:rPr>
              <w:t>（如歷程檔案或作品集、學習軌跡、數位履歷、數位媒體呈現）</w:t>
            </w:r>
          </w:p>
        </w:tc>
      </w:tr>
      <w:tr w:rsidR="00D2570F" w:rsidRPr="003F5553" w:rsidTr="003F5553">
        <w:trPr>
          <w:trHeight w:val="739"/>
        </w:trPr>
        <w:tc>
          <w:tcPr>
            <w:tcW w:w="992" w:type="dxa"/>
            <w:vMerge/>
            <w:tcBorders>
              <w:top w:val="nil"/>
            </w:tcBorders>
            <w:vAlign w:val="center"/>
          </w:tcPr>
          <w:p w:rsidR="00D2570F" w:rsidRPr="003F5553" w:rsidRDefault="00D2570F" w:rsidP="003F5553">
            <w:pPr>
              <w:jc w:val="both"/>
              <w:rPr>
                <w:rFonts w:ascii="標楷體" w:eastAsia="標楷體" w:hAnsi="標楷體"/>
                <w:sz w:val="2"/>
                <w:szCs w:val="2"/>
              </w:rPr>
            </w:pPr>
          </w:p>
        </w:tc>
        <w:tc>
          <w:tcPr>
            <w:tcW w:w="7654" w:type="dxa"/>
          </w:tcPr>
          <w:p w:rsidR="00D2570F" w:rsidRPr="003F5553" w:rsidRDefault="00C62704">
            <w:pPr>
              <w:pStyle w:val="TableParagraph"/>
              <w:spacing w:before="45" w:line="242" w:lineRule="auto"/>
              <w:ind w:left="28" w:right="17"/>
              <w:rPr>
                <w:rFonts w:ascii="標楷體" w:eastAsia="標楷體" w:hAnsi="標楷體"/>
                <w:sz w:val="24"/>
              </w:rPr>
            </w:pPr>
            <w:r w:rsidRPr="003F5553">
              <w:rPr>
                <w:rFonts w:ascii="標楷體" w:eastAsia="標楷體" w:hAnsi="標楷體"/>
                <w:sz w:val="24"/>
              </w:rPr>
              <w:t>執行團隊得就學門特性自訂講述式「基礎課程」及「專業入門課程」線上化後之科目數及修讀人數</w:t>
            </w:r>
          </w:p>
        </w:tc>
      </w:tr>
      <w:tr w:rsidR="00D2570F" w:rsidRPr="003F5553" w:rsidTr="003F5553">
        <w:trPr>
          <w:trHeight w:val="1050"/>
        </w:trPr>
        <w:tc>
          <w:tcPr>
            <w:tcW w:w="992" w:type="dxa"/>
            <w:vMerge w:val="restart"/>
            <w:vAlign w:val="center"/>
          </w:tcPr>
          <w:p w:rsidR="00D2570F" w:rsidRPr="003F5553" w:rsidRDefault="00C62704" w:rsidP="003F5553">
            <w:pPr>
              <w:pStyle w:val="TableParagraph"/>
              <w:spacing w:before="1" w:line="242" w:lineRule="auto"/>
              <w:ind w:left="28" w:right="3"/>
              <w:jc w:val="both"/>
              <w:rPr>
                <w:rFonts w:ascii="標楷體" w:eastAsia="標楷體" w:hAnsi="標楷體"/>
                <w:sz w:val="24"/>
              </w:rPr>
            </w:pPr>
            <w:r w:rsidRPr="003F5553">
              <w:rPr>
                <w:rFonts w:ascii="標楷體" w:eastAsia="標楷體" w:hAnsi="標楷體"/>
                <w:spacing w:val="10"/>
                <w:sz w:val="24"/>
              </w:rPr>
              <w:t>形成跨領域創</w:t>
            </w:r>
            <w:r w:rsidRPr="003F5553">
              <w:rPr>
                <w:rFonts w:ascii="標楷體" w:eastAsia="標楷體" w:hAnsi="標楷體"/>
                <w:sz w:val="24"/>
              </w:rPr>
              <w:t>新社群</w:t>
            </w:r>
          </w:p>
        </w:tc>
        <w:tc>
          <w:tcPr>
            <w:tcW w:w="7654" w:type="dxa"/>
          </w:tcPr>
          <w:p w:rsidR="00D2570F" w:rsidRPr="003F5553" w:rsidRDefault="00C62704">
            <w:pPr>
              <w:pStyle w:val="TableParagraph"/>
              <w:spacing w:before="45" w:line="242" w:lineRule="auto"/>
              <w:ind w:left="28" w:right="-44"/>
              <w:jc w:val="both"/>
              <w:rPr>
                <w:rFonts w:ascii="標楷體" w:eastAsia="標楷體" w:hAnsi="標楷體"/>
                <w:sz w:val="24"/>
              </w:rPr>
            </w:pPr>
            <w:r w:rsidRPr="003F5553">
              <w:rPr>
                <w:rFonts w:ascii="標楷體" w:eastAsia="標楷體" w:hAnsi="標楷體"/>
                <w:sz w:val="24"/>
              </w:rPr>
              <w:t>建立人社領域教師成長學習地圖，並辦理相關研習、社群共</w:t>
            </w:r>
            <w:r w:rsidRPr="003F5553">
              <w:rPr>
                <w:rFonts w:ascii="標楷體" w:eastAsia="標楷體" w:hAnsi="標楷體"/>
                <w:spacing w:val="-14"/>
                <w:sz w:val="24"/>
              </w:rPr>
              <w:t>同備課、相互觀課及集體議課，以提升數位及創新教學能力，</w:t>
            </w:r>
            <w:r w:rsidRPr="003F5553">
              <w:rPr>
                <w:rFonts w:ascii="標楷體" w:eastAsia="標楷體" w:hAnsi="標楷體"/>
                <w:spacing w:val="-118"/>
                <w:sz w:val="24"/>
              </w:rPr>
              <w:t xml:space="preserve"> </w:t>
            </w:r>
            <w:r w:rsidRPr="003F5553">
              <w:rPr>
                <w:rFonts w:ascii="標楷體" w:eastAsia="標楷體" w:hAnsi="標楷體"/>
                <w:sz w:val="24"/>
              </w:rPr>
              <w:t>維持內在創新動能</w:t>
            </w:r>
          </w:p>
        </w:tc>
      </w:tr>
      <w:tr w:rsidR="00D2570F" w:rsidRPr="003F5553" w:rsidTr="003F5553">
        <w:trPr>
          <w:trHeight w:val="1050"/>
        </w:trPr>
        <w:tc>
          <w:tcPr>
            <w:tcW w:w="992" w:type="dxa"/>
            <w:vMerge/>
            <w:tcBorders>
              <w:top w:val="nil"/>
            </w:tcBorders>
          </w:tcPr>
          <w:p w:rsidR="00D2570F" w:rsidRPr="003F5553" w:rsidRDefault="00D2570F">
            <w:pPr>
              <w:rPr>
                <w:rFonts w:ascii="標楷體" w:eastAsia="標楷體" w:hAnsi="標楷體"/>
                <w:sz w:val="2"/>
                <w:szCs w:val="2"/>
              </w:rPr>
            </w:pPr>
          </w:p>
        </w:tc>
        <w:tc>
          <w:tcPr>
            <w:tcW w:w="7654" w:type="dxa"/>
          </w:tcPr>
          <w:p w:rsidR="00D2570F" w:rsidRPr="003F5553" w:rsidRDefault="00C62704">
            <w:pPr>
              <w:pStyle w:val="TableParagraph"/>
              <w:spacing w:before="45" w:line="242" w:lineRule="auto"/>
              <w:ind w:left="28" w:right="14"/>
              <w:jc w:val="both"/>
              <w:rPr>
                <w:rFonts w:ascii="標楷體" w:eastAsia="標楷體" w:hAnsi="標楷體"/>
                <w:sz w:val="24"/>
              </w:rPr>
            </w:pPr>
            <w:r w:rsidRPr="003F5553">
              <w:rPr>
                <w:rFonts w:ascii="標楷體" w:eastAsia="標楷體" w:hAnsi="標楷體"/>
                <w:sz w:val="24"/>
              </w:rPr>
              <w:t>大學與高中雙邊或多邊共同合作發展課程，引導、協助至少15</w:t>
            </w:r>
            <w:r w:rsidRPr="003F5553">
              <w:rPr>
                <w:rFonts w:ascii="標楷體" w:eastAsia="標楷體" w:hAnsi="標楷體"/>
                <w:spacing w:val="1"/>
                <w:sz w:val="24"/>
              </w:rPr>
              <w:t>%新生</w:t>
            </w:r>
            <w:r w:rsidRPr="003F5553">
              <w:rPr>
                <w:rFonts w:ascii="標楷體" w:eastAsia="標楷體" w:hAnsi="標楷體"/>
                <w:spacing w:val="2"/>
                <w:sz w:val="24"/>
              </w:rPr>
              <w:t>（</w:t>
            </w:r>
            <w:r w:rsidRPr="003F5553">
              <w:rPr>
                <w:rFonts w:ascii="標楷體" w:eastAsia="標楷體" w:hAnsi="標楷體"/>
                <w:sz w:val="24"/>
              </w:rPr>
              <w:t>含重考或重新申請入學</w:t>
            </w:r>
            <w:r w:rsidRPr="003F5553">
              <w:rPr>
                <w:rFonts w:ascii="標楷體" w:eastAsia="標楷體" w:hAnsi="標楷體"/>
                <w:spacing w:val="-120"/>
                <w:sz w:val="24"/>
              </w:rPr>
              <w:t>）</w:t>
            </w:r>
            <w:r w:rsidRPr="003F5553">
              <w:rPr>
                <w:rFonts w:ascii="標楷體" w:eastAsia="標楷體" w:hAnsi="標楷體"/>
                <w:spacing w:val="-2"/>
                <w:sz w:val="24"/>
              </w:rPr>
              <w:t>，抵免其所屬學系或學位</w:t>
            </w:r>
            <w:r w:rsidRPr="003F5553">
              <w:rPr>
                <w:rFonts w:ascii="標楷體" w:eastAsia="標楷體" w:hAnsi="標楷體"/>
                <w:sz w:val="24"/>
              </w:rPr>
              <w:t>學程一年級應修學分數三分之一</w:t>
            </w:r>
          </w:p>
        </w:tc>
      </w:tr>
      <w:tr w:rsidR="00D2570F" w:rsidRPr="003F5553" w:rsidTr="003F5553">
        <w:trPr>
          <w:trHeight w:val="738"/>
        </w:trPr>
        <w:tc>
          <w:tcPr>
            <w:tcW w:w="992" w:type="dxa"/>
            <w:vMerge/>
            <w:tcBorders>
              <w:top w:val="nil"/>
            </w:tcBorders>
          </w:tcPr>
          <w:p w:rsidR="00D2570F" w:rsidRPr="003F5553" w:rsidRDefault="00D2570F">
            <w:pPr>
              <w:rPr>
                <w:rFonts w:ascii="標楷體" w:eastAsia="標楷體" w:hAnsi="標楷體"/>
                <w:sz w:val="2"/>
                <w:szCs w:val="2"/>
              </w:rPr>
            </w:pPr>
          </w:p>
        </w:tc>
        <w:tc>
          <w:tcPr>
            <w:tcW w:w="7654" w:type="dxa"/>
          </w:tcPr>
          <w:p w:rsidR="00D2570F" w:rsidRPr="003F5553" w:rsidRDefault="00C62704">
            <w:pPr>
              <w:pStyle w:val="TableParagraph"/>
              <w:spacing w:before="45"/>
              <w:ind w:left="28"/>
              <w:rPr>
                <w:rFonts w:ascii="標楷體" w:eastAsia="標楷體" w:hAnsi="標楷體"/>
                <w:sz w:val="24"/>
              </w:rPr>
            </w:pPr>
            <w:r w:rsidRPr="003F5553">
              <w:rPr>
                <w:rFonts w:ascii="標楷體" w:eastAsia="標楷體" w:hAnsi="標楷體"/>
                <w:w w:val="95"/>
                <w:sz w:val="24"/>
              </w:rPr>
              <w:t>發佈學院中英文通訊至少</w:t>
            </w:r>
            <w:r w:rsidRPr="003F5553">
              <w:rPr>
                <w:rFonts w:ascii="標楷體" w:eastAsia="標楷體" w:hAnsi="標楷體"/>
                <w:spacing w:val="110"/>
                <w:sz w:val="24"/>
              </w:rPr>
              <w:t xml:space="preserve"> </w:t>
            </w:r>
            <w:r w:rsidRPr="003F5553">
              <w:rPr>
                <w:rFonts w:ascii="標楷體" w:eastAsia="標楷體" w:hAnsi="標楷體"/>
                <w:w w:val="95"/>
                <w:sz w:val="24"/>
              </w:rPr>
              <w:t>3</w:t>
            </w:r>
            <w:r w:rsidRPr="003F5553">
              <w:rPr>
                <w:rFonts w:ascii="標楷體" w:eastAsia="標楷體" w:hAnsi="標楷體"/>
                <w:spacing w:val="110"/>
                <w:sz w:val="24"/>
              </w:rPr>
              <w:t xml:space="preserve"> </w:t>
            </w:r>
            <w:r w:rsidRPr="003F5553">
              <w:rPr>
                <w:rFonts w:ascii="標楷體" w:eastAsia="標楷體" w:hAnsi="標楷體"/>
                <w:w w:val="95"/>
                <w:sz w:val="24"/>
              </w:rPr>
              <w:t>則，分享計畫內容及階段性重要</w:t>
            </w:r>
          </w:p>
          <w:p w:rsidR="00D2570F" w:rsidRPr="003F5553" w:rsidRDefault="00C62704">
            <w:pPr>
              <w:pStyle w:val="TableParagraph"/>
              <w:spacing w:before="5"/>
              <w:ind w:left="28"/>
              <w:rPr>
                <w:rFonts w:ascii="標楷體" w:eastAsia="標楷體" w:hAnsi="標楷體"/>
                <w:sz w:val="24"/>
              </w:rPr>
            </w:pPr>
            <w:r w:rsidRPr="003F5553">
              <w:rPr>
                <w:rFonts w:ascii="標楷體" w:eastAsia="標楷體" w:hAnsi="標楷體"/>
                <w:spacing w:val="4"/>
                <w:w w:val="95"/>
                <w:sz w:val="24"/>
              </w:rPr>
              <w:t xml:space="preserve">成果至國內外主要合作學術單位及專業學會組織至少 </w:t>
            </w:r>
            <w:r w:rsidRPr="003F5553">
              <w:rPr>
                <w:rFonts w:ascii="標楷體" w:eastAsia="標楷體" w:hAnsi="標楷體"/>
                <w:w w:val="95"/>
                <w:sz w:val="24"/>
              </w:rPr>
              <w:t>20</w:t>
            </w:r>
            <w:r w:rsidRPr="003F5553">
              <w:rPr>
                <w:rFonts w:ascii="標楷體" w:eastAsia="標楷體" w:hAnsi="標楷體"/>
                <w:spacing w:val="47"/>
                <w:w w:val="95"/>
                <w:sz w:val="24"/>
              </w:rPr>
              <w:t xml:space="preserve"> 個</w:t>
            </w:r>
          </w:p>
        </w:tc>
      </w:tr>
      <w:tr w:rsidR="00D2570F" w:rsidRPr="003F5553" w:rsidTr="003F5553">
        <w:trPr>
          <w:trHeight w:val="1363"/>
        </w:trPr>
        <w:tc>
          <w:tcPr>
            <w:tcW w:w="992" w:type="dxa"/>
            <w:vMerge/>
            <w:tcBorders>
              <w:top w:val="nil"/>
            </w:tcBorders>
          </w:tcPr>
          <w:p w:rsidR="00D2570F" w:rsidRPr="003F5553" w:rsidRDefault="00D2570F">
            <w:pPr>
              <w:rPr>
                <w:rFonts w:ascii="標楷體" w:eastAsia="標楷體" w:hAnsi="標楷體"/>
                <w:sz w:val="2"/>
                <w:szCs w:val="2"/>
              </w:rPr>
            </w:pPr>
          </w:p>
        </w:tc>
        <w:tc>
          <w:tcPr>
            <w:tcW w:w="7654" w:type="dxa"/>
          </w:tcPr>
          <w:p w:rsidR="00D2570F" w:rsidRPr="003F5553" w:rsidRDefault="00C62704">
            <w:pPr>
              <w:pStyle w:val="TableParagraph"/>
              <w:spacing w:before="45" w:line="244" w:lineRule="auto"/>
              <w:ind w:left="28" w:right="14"/>
              <w:jc w:val="both"/>
              <w:rPr>
                <w:rFonts w:ascii="標楷體" w:eastAsia="標楷體" w:hAnsi="標楷體"/>
                <w:sz w:val="24"/>
              </w:rPr>
            </w:pPr>
            <w:r w:rsidRPr="003F5553">
              <w:rPr>
                <w:rFonts w:ascii="標楷體" w:eastAsia="標楷體" w:hAnsi="標楷體"/>
                <w:sz w:val="24"/>
              </w:rPr>
              <w:t>以學院為單位提出校內整合型教學實踐研究／校務研究，並辦理一場計畫成果發表暨教學研討會（包含：國外人社領域標竿案例暨發展趨勢、學門教育現況、計畫階段性成果、與就業市場連結等元素</w:t>
            </w:r>
            <w:r w:rsidRPr="003F5553">
              <w:rPr>
                <w:rFonts w:ascii="標楷體" w:eastAsia="標楷體" w:hAnsi="標楷體"/>
                <w:spacing w:val="-120"/>
                <w:sz w:val="24"/>
              </w:rPr>
              <w:t>）</w:t>
            </w:r>
            <w:r w:rsidRPr="003F5553">
              <w:rPr>
                <w:rFonts w:ascii="標楷體" w:eastAsia="標楷體" w:hAnsi="標楷體"/>
                <w:spacing w:val="-8"/>
                <w:sz w:val="24"/>
              </w:rPr>
              <w:t xml:space="preserve">，出席人員至少 </w:t>
            </w:r>
            <w:r w:rsidRPr="003F5553">
              <w:rPr>
                <w:rFonts w:ascii="標楷體" w:eastAsia="標楷體" w:hAnsi="標楷體"/>
                <w:sz w:val="24"/>
              </w:rPr>
              <w:t>20</w:t>
            </w:r>
            <w:r w:rsidRPr="003F5553">
              <w:rPr>
                <w:rFonts w:ascii="標楷體" w:eastAsia="標楷體" w:hAnsi="標楷體"/>
                <w:spacing w:val="-10"/>
                <w:sz w:val="24"/>
              </w:rPr>
              <w:t xml:space="preserve"> 位校外成員</w:t>
            </w:r>
          </w:p>
        </w:tc>
      </w:tr>
    </w:tbl>
    <w:p w:rsidR="00D2570F" w:rsidRPr="003F5553" w:rsidRDefault="00D2570F">
      <w:pPr>
        <w:pStyle w:val="a3"/>
        <w:spacing w:before="7"/>
        <w:rPr>
          <w:rFonts w:ascii="標楷體" w:eastAsia="標楷體" w:hAnsi="標楷體"/>
          <w:b/>
          <w:sz w:val="17"/>
        </w:rPr>
      </w:pPr>
    </w:p>
    <w:p w:rsidR="00D2570F" w:rsidRPr="003F5553" w:rsidRDefault="00C62704">
      <w:pPr>
        <w:pStyle w:val="5"/>
        <w:spacing w:line="413" w:lineRule="exact"/>
        <w:rPr>
          <w:rFonts w:ascii="標楷體" w:eastAsia="標楷體" w:hAnsi="標楷體"/>
        </w:rPr>
      </w:pPr>
      <w:r w:rsidRPr="003F5553">
        <w:rPr>
          <w:rFonts w:ascii="標楷體" w:eastAsia="標楷體" w:hAnsi="標楷體"/>
        </w:rPr>
        <w:t>九、其他注意事項</w:t>
      </w:r>
    </w:p>
    <w:p w:rsidR="00D2570F" w:rsidRPr="003F5553" w:rsidRDefault="00C62704">
      <w:pPr>
        <w:pStyle w:val="a3"/>
        <w:spacing w:line="280" w:lineRule="auto"/>
        <w:ind w:left="2060" w:right="858" w:hanging="720"/>
        <w:jc w:val="both"/>
        <w:rPr>
          <w:rFonts w:ascii="標楷體" w:eastAsia="標楷體" w:hAnsi="標楷體"/>
        </w:rPr>
      </w:pPr>
      <w:r w:rsidRPr="003F5553">
        <w:rPr>
          <w:rFonts w:ascii="標楷體" w:eastAsia="標楷體" w:hAnsi="標楷體"/>
          <w:spacing w:val="-3"/>
        </w:rPr>
        <w:t>（一）各計畫一經核定，不得任意變更。因故撤銷或逾期未執行者，最遲應於計畫核定後三個月內備函說明，並繳回全部補助款項。計畫內容如有修正，應向本部提出申請，經同意後，始得變更。否則視同計畫未執行，本部得要求受</w:t>
      </w:r>
      <w:r w:rsidRPr="003F5553">
        <w:rPr>
          <w:rFonts w:ascii="標楷體" w:eastAsia="標楷體" w:hAnsi="標楷體"/>
        </w:rPr>
        <w:t>補助單位繳回部分或全部補助經費。</w:t>
      </w:r>
    </w:p>
    <w:p w:rsidR="00D2570F" w:rsidRPr="003F5553" w:rsidRDefault="00C62704">
      <w:pPr>
        <w:pStyle w:val="a3"/>
        <w:spacing w:line="280" w:lineRule="auto"/>
        <w:ind w:left="2060" w:right="856" w:hanging="720"/>
        <w:rPr>
          <w:rFonts w:ascii="標楷體" w:eastAsia="標楷體" w:hAnsi="標楷體"/>
        </w:rPr>
      </w:pPr>
      <w:r w:rsidRPr="003F5553">
        <w:rPr>
          <w:rFonts w:ascii="標楷體" w:eastAsia="標楷體" w:hAnsi="標楷體"/>
          <w:spacing w:val="-3"/>
        </w:rPr>
        <w:t>（二）計畫執行期間，計畫主持人或相當層級之團隊成員應親自參與計畫之期初／</w:t>
      </w:r>
      <w:r w:rsidRPr="003F5553">
        <w:rPr>
          <w:rFonts w:ascii="標楷體" w:eastAsia="標楷體" w:hAnsi="標楷體"/>
          <w:spacing w:val="-117"/>
        </w:rPr>
        <w:t xml:space="preserve"> </w:t>
      </w:r>
      <w:r w:rsidRPr="003F5553">
        <w:rPr>
          <w:rFonts w:ascii="標楷體" w:eastAsia="標楷體" w:hAnsi="標楷體"/>
        </w:rPr>
        <w:lastRenderedPageBreak/>
        <w:t>期中座談會、期末成果發表及相關計畫活動。</w:t>
      </w:r>
    </w:p>
    <w:p w:rsidR="00D2570F" w:rsidRPr="003F5553" w:rsidRDefault="00C62704">
      <w:pPr>
        <w:pStyle w:val="a3"/>
        <w:ind w:left="1340"/>
        <w:rPr>
          <w:rFonts w:ascii="標楷體" w:eastAsia="標楷體" w:hAnsi="標楷體"/>
        </w:rPr>
      </w:pPr>
      <w:r w:rsidRPr="003F5553">
        <w:rPr>
          <w:rFonts w:ascii="標楷體" w:eastAsia="標楷體" w:hAnsi="標楷體"/>
        </w:rPr>
        <w:t>（三）各受補助計畫應配合本部推廣、管考與出版作業，提供相關資料。</w:t>
      </w:r>
    </w:p>
    <w:p w:rsidR="00D2570F" w:rsidRPr="003F5553" w:rsidRDefault="00C62704">
      <w:pPr>
        <w:pStyle w:val="a3"/>
        <w:spacing w:before="53" w:line="280" w:lineRule="auto"/>
        <w:ind w:left="2060" w:right="857" w:hanging="720"/>
        <w:jc w:val="both"/>
        <w:rPr>
          <w:rFonts w:ascii="標楷體" w:eastAsia="標楷體" w:hAnsi="標楷體"/>
        </w:rPr>
      </w:pPr>
      <w:r w:rsidRPr="003F5553">
        <w:rPr>
          <w:rFonts w:ascii="標楷體" w:eastAsia="標楷體" w:hAnsi="標楷體"/>
          <w:spacing w:val="-3"/>
        </w:rPr>
        <w:t>（四）計畫執行期間應確實遵守學術倫理規範，最終成果產出之內容如有參考或引用他人之圖文或照片者，計畫人員應註明其來源出處及原作者姓名，或取得圖文著作財產權人之授權。涉及他人智慧財產權者，計畫人員應依相關法令規定辦理。計畫執行相關成果，本部基於非營利推廣之需，享有使用權，其</w:t>
      </w:r>
      <w:r w:rsidRPr="003F5553">
        <w:rPr>
          <w:rFonts w:ascii="標楷體" w:eastAsia="標楷體" w:hAnsi="標楷體"/>
        </w:rPr>
        <w:t>使用範疇，於計畫核定後請撥經費時一併簽署確認。</w:t>
      </w:r>
    </w:p>
    <w:p w:rsidR="00D2570F" w:rsidRPr="003F5553" w:rsidRDefault="00C62704">
      <w:pPr>
        <w:pStyle w:val="a3"/>
        <w:spacing w:before="29" w:line="268" w:lineRule="auto"/>
        <w:ind w:left="2060" w:right="857" w:hanging="720"/>
        <w:rPr>
          <w:rFonts w:ascii="標楷體" w:eastAsia="標楷體" w:hAnsi="標楷體"/>
        </w:rPr>
      </w:pPr>
      <w:r w:rsidRPr="003F5553">
        <w:rPr>
          <w:rFonts w:ascii="標楷體" w:eastAsia="標楷體" w:hAnsi="標楷體"/>
          <w:spacing w:val="-3"/>
        </w:rPr>
        <w:t>（五）本計畫各年度所需經費如未獲立法院審議通過或經部分刪減，將調整補助額</w:t>
      </w:r>
      <w:r w:rsidRPr="003F5553">
        <w:rPr>
          <w:rFonts w:ascii="標楷體" w:eastAsia="標楷體" w:hAnsi="標楷體"/>
        </w:rPr>
        <w:t>度，依預算法第54條之規定辦理。</w:t>
      </w:r>
    </w:p>
    <w:p w:rsidR="00D2570F" w:rsidRPr="003F5553" w:rsidRDefault="00C62704">
      <w:pPr>
        <w:pStyle w:val="a3"/>
        <w:spacing w:before="54" w:line="268" w:lineRule="auto"/>
        <w:ind w:left="2060" w:right="861" w:hanging="720"/>
        <w:rPr>
          <w:rFonts w:ascii="標楷體" w:eastAsia="標楷體" w:hAnsi="標楷體"/>
        </w:rPr>
      </w:pPr>
      <w:r w:rsidRPr="003F5553">
        <w:rPr>
          <w:rFonts w:ascii="標楷體" w:eastAsia="標楷體" w:hAnsi="標楷體"/>
          <w:spacing w:val="-3"/>
        </w:rPr>
        <w:t>（六）本部得視當年徵件及推動狀況，決定是否再次公告受理申請，申請日期及計</w:t>
      </w:r>
      <w:r w:rsidRPr="003F5553">
        <w:rPr>
          <w:rFonts w:ascii="標楷體" w:eastAsia="標楷體" w:hAnsi="標楷體"/>
        </w:rPr>
        <w:t>畫期程應依本部相關函文辦理。</w:t>
      </w:r>
    </w:p>
    <w:p w:rsidR="00D2570F" w:rsidRPr="003F5553" w:rsidRDefault="00C62704">
      <w:pPr>
        <w:pStyle w:val="a3"/>
        <w:spacing w:before="50" w:line="268" w:lineRule="auto"/>
        <w:ind w:left="2060" w:right="858" w:hanging="720"/>
        <w:jc w:val="both"/>
        <w:rPr>
          <w:rFonts w:ascii="標楷體" w:eastAsia="標楷體" w:hAnsi="標楷體"/>
        </w:rPr>
      </w:pPr>
      <w:r w:rsidRPr="003F5553">
        <w:rPr>
          <w:rFonts w:ascii="標楷體" w:eastAsia="標楷體" w:hAnsi="標楷體"/>
        </w:rPr>
        <w:t>（七）依性別主流化、CEDAW與兩公約等國家政策，於規劃及執行計畫時，應具備</w:t>
      </w:r>
      <w:r w:rsidRPr="003F5553">
        <w:rPr>
          <w:rFonts w:ascii="標楷體" w:eastAsia="標楷體" w:hAnsi="標楷體"/>
          <w:spacing w:val="-3"/>
        </w:rPr>
        <w:t>性別平等意識，尊重多元性別差異，促進性別地位之實質平等，遵行「性別</w:t>
      </w:r>
      <w:r w:rsidRPr="003F5553">
        <w:rPr>
          <w:rFonts w:ascii="標楷體" w:eastAsia="標楷體" w:hAnsi="標楷體"/>
        </w:rPr>
        <w:t>平等教育法」相關規範。</w:t>
      </w:r>
    </w:p>
    <w:p w:rsidR="00D2570F" w:rsidRDefault="00C62704" w:rsidP="003F5553">
      <w:pPr>
        <w:pStyle w:val="a3"/>
        <w:spacing w:before="75"/>
        <w:ind w:left="1340"/>
        <w:rPr>
          <w:rFonts w:ascii="標楷體" w:eastAsia="標楷體" w:hAnsi="標楷體"/>
        </w:rPr>
      </w:pPr>
      <w:r w:rsidRPr="003F5553">
        <w:rPr>
          <w:rFonts w:ascii="標楷體" w:eastAsia="標楷體" w:hAnsi="標楷體"/>
        </w:rPr>
        <w:t>（八）其他未盡事宜，依本部相關函文或公告辦理。</w:t>
      </w:r>
    </w:p>
    <w:p w:rsidR="00323AB1" w:rsidRDefault="00323AB1" w:rsidP="003F5553">
      <w:pPr>
        <w:pStyle w:val="a3"/>
        <w:spacing w:before="75"/>
        <w:ind w:left="1340"/>
        <w:rPr>
          <w:rFonts w:ascii="標楷體" w:eastAsia="標楷體" w:hAnsi="標楷體"/>
        </w:rPr>
      </w:pPr>
    </w:p>
    <w:p w:rsidR="00323AB1" w:rsidRDefault="00323AB1" w:rsidP="003F5553">
      <w:pPr>
        <w:pStyle w:val="a3"/>
        <w:spacing w:before="75"/>
        <w:ind w:left="1340"/>
        <w:rPr>
          <w:rFonts w:ascii="標楷體" w:eastAsia="標楷體" w:hAnsi="標楷體"/>
        </w:rPr>
      </w:pPr>
      <w:bookmarkStart w:id="0" w:name="_GoBack"/>
      <w:bookmarkEnd w:id="0"/>
    </w:p>
    <w:sectPr w:rsidR="00323AB1" w:rsidSect="003F5553">
      <w:footerReference w:type="default" r:id="rId9"/>
      <w:pgSz w:w="11910" w:h="16840"/>
      <w:pgMar w:top="1560" w:right="580" w:bottom="1540" w:left="580" w:header="0" w:footer="12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B16" w:rsidRDefault="00035B16">
      <w:r>
        <w:separator/>
      </w:r>
    </w:p>
  </w:endnote>
  <w:endnote w:type="continuationSeparator" w:id="0">
    <w:p w:rsidR="00035B16" w:rsidRDefault="00035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altName w:val="宋体"/>
    <w:panose1 w:val="02010600030101010101"/>
    <w:charset w:val="86"/>
    <w:family w:val="auto"/>
    <w:pitch w:val="variable"/>
    <w:sig w:usb0="00000003" w:usb1="288F0000" w:usb2="00000016" w:usb3="00000000" w:csb0="00040001" w:csb1="00000000"/>
  </w:font>
  <w:font w:name="Times New Roman">
    <w:altName w:val="Times New Roman PS"/>
    <w:panose1 w:val="02020603050405020304"/>
    <w:charset w:val="00"/>
    <w:family w:val="roman"/>
    <w:pitch w:val="variable"/>
    <w:sig w:usb0="E0002E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70F" w:rsidRDefault="003F5553">
    <w:pPr>
      <w:pStyle w:val="a3"/>
      <w:spacing w:line="14" w:lineRule="auto"/>
      <w:rPr>
        <w:sz w:val="19"/>
      </w:rPr>
    </w:pPr>
    <w:r>
      <w:rPr>
        <w:noProof/>
      </w:rPr>
      <mc:AlternateContent>
        <mc:Choice Requires="wps">
          <w:drawing>
            <wp:anchor distT="0" distB="0" distL="114300" distR="114300" simplePos="0" relativeHeight="251657728" behindDoc="1" locked="0" layoutInCell="1" allowOverlap="1">
              <wp:simplePos x="0" y="0"/>
              <wp:positionH relativeFrom="page">
                <wp:posOffset>3665855</wp:posOffset>
              </wp:positionH>
              <wp:positionV relativeFrom="page">
                <wp:posOffset>9691370</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70F" w:rsidRDefault="00C62704">
                          <w:pPr>
                            <w:pStyle w:val="a3"/>
                            <w:spacing w:before="10"/>
                            <w:ind w:left="60"/>
                            <w:rPr>
                              <w:rFonts w:ascii="Times New Roman"/>
                            </w:rPr>
                          </w:pPr>
                          <w:r>
                            <w:fldChar w:fldCharType="begin"/>
                          </w:r>
                          <w:r>
                            <w:rPr>
                              <w:rFonts w:ascii="Times New Roman"/>
                            </w:rPr>
                            <w:instrText xml:space="preserve"> PAGE </w:instrText>
                          </w:r>
                          <w:r>
                            <w:fldChar w:fldCharType="separate"/>
                          </w:r>
                          <w:r w:rsidR="00323AB1">
                            <w:rPr>
                              <w:rFonts w:ascii="Times New Roman"/>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8.65pt;margin-top:763.1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WLrA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" filled="f" stroked="f">
              <v:textbox inset="0,0,0,0">
                <w:txbxContent>
                  <w:p w:rsidR="00D2570F" w:rsidRDefault="00C62704">
                    <w:pPr>
                      <w:pStyle w:val="a3"/>
                      <w:spacing w:before="10"/>
                      <w:ind w:left="60"/>
                      <w:rPr>
                        <w:rFonts w:ascii="Times New Roman"/>
                      </w:rPr>
                    </w:pPr>
                    <w:r>
                      <w:fldChar w:fldCharType="begin"/>
                    </w:r>
                    <w:r>
                      <w:rPr>
                        <w:rFonts w:ascii="Times New Roman"/>
                      </w:rPr>
                      <w:instrText xml:space="preserve"> PAGE </w:instrText>
                    </w:r>
                    <w:r>
                      <w:fldChar w:fldCharType="separate"/>
                    </w:r>
                    <w:r w:rsidR="00323AB1">
                      <w:rPr>
                        <w:rFonts w:ascii="Times New Roman"/>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B16" w:rsidRDefault="00035B16">
      <w:r>
        <w:separator/>
      </w:r>
    </w:p>
  </w:footnote>
  <w:footnote w:type="continuationSeparator" w:id="0">
    <w:p w:rsidR="00035B16" w:rsidRDefault="00035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E3272"/>
    <w:multiLevelType w:val="hybridMultilevel"/>
    <w:tmpl w:val="14D46596"/>
    <w:lvl w:ilvl="0" w:tplc="BA30684E">
      <w:start w:val="1"/>
      <w:numFmt w:val="decimal"/>
      <w:lvlText w:val="%1."/>
      <w:lvlJc w:val="left"/>
      <w:pPr>
        <w:ind w:left="2180" w:hanging="360"/>
        <w:jc w:val="left"/>
      </w:pPr>
      <w:rPr>
        <w:rFonts w:ascii="SimSun" w:eastAsia="SimSun" w:hAnsi="SimSun" w:cs="SimSun" w:hint="default"/>
        <w:w w:val="100"/>
        <w:sz w:val="24"/>
        <w:szCs w:val="24"/>
        <w:lang w:val="en-US" w:eastAsia="zh-TW" w:bidi="ar-SA"/>
      </w:rPr>
    </w:lvl>
    <w:lvl w:ilvl="1" w:tplc="019C3D0E">
      <w:start w:val="1"/>
      <w:numFmt w:val="decimal"/>
      <w:lvlText w:val="%2."/>
      <w:lvlJc w:val="left"/>
      <w:pPr>
        <w:ind w:left="2420" w:hanging="360"/>
        <w:jc w:val="left"/>
      </w:pPr>
      <w:rPr>
        <w:rFonts w:ascii="SimSun" w:eastAsia="SimSun" w:hAnsi="SimSun" w:cs="SimSun" w:hint="default"/>
        <w:w w:val="100"/>
        <w:sz w:val="24"/>
        <w:szCs w:val="24"/>
        <w:lang w:val="en-US" w:eastAsia="zh-TW" w:bidi="ar-SA"/>
      </w:rPr>
    </w:lvl>
    <w:lvl w:ilvl="2" w:tplc="9FF03D96">
      <w:numFmt w:val="bullet"/>
      <w:lvlText w:val="•"/>
      <w:lvlJc w:val="left"/>
      <w:pPr>
        <w:ind w:left="3345" w:hanging="360"/>
      </w:pPr>
      <w:rPr>
        <w:rFonts w:hint="default"/>
        <w:lang w:val="en-US" w:eastAsia="zh-TW" w:bidi="ar-SA"/>
      </w:rPr>
    </w:lvl>
    <w:lvl w:ilvl="3" w:tplc="F0F8F220">
      <w:numFmt w:val="bullet"/>
      <w:lvlText w:val="•"/>
      <w:lvlJc w:val="left"/>
      <w:pPr>
        <w:ind w:left="4270" w:hanging="360"/>
      </w:pPr>
      <w:rPr>
        <w:rFonts w:hint="default"/>
        <w:lang w:val="en-US" w:eastAsia="zh-TW" w:bidi="ar-SA"/>
      </w:rPr>
    </w:lvl>
    <w:lvl w:ilvl="4" w:tplc="7A2C5E08">
      <w:numFmt w:val="bullet"/>
      <w:lvlText w:val="•"/>
      <w:lvlJc w:val="left"/>
      <w:pPr>
        <w:ind w:left="5195" w:hanging="360"/>
      </w:pPr>
      <w:rPr>
        <w:rFonts w:hint="default"/>
        <w:lang w:val="en-US" w:eastAsia="zh-TW" w:bidi="ar-SA"/>
      </w:rPr>
    </w:lvl>
    <w:lvl w:ilvl="5" w:tplc="AD761EB2">
      <w:numFmt w:val="bullet"/>
      <w:lvlText w:val="•"/>
      <w:lvlJc w:val="left"/>
      <w:pPr>
        <w:ind w:left="6120" w:hanging="360"/>
      </w:pPr>
      <w:rPr>
        <w:rFonts w:hint="default"/>
        <w:lang w:val="en-US" w:eastAsia="zh-TW" w:bidi="ar-SA"/>
      </w:rPr>
    </w:lvl>
    <w:lvl w:ilvl="6" w:tplc="0C70AAC2">
      <w:numFmt w:val="bullet"/>
      <w:lvlText w:val="•"/>
      <w:lvlJc w:val="left"/>
      <w:pPr>
        <w:ind w:left="7045" w:hanging="360"/>
      </w:pPr>
      <w:rPr>
        <w:rFonts w:hint="default"/>
        <w:lang w:val="en-US" w:eastAsia="zh-TW" w:bidi="ar-SA"/>
      </w:rPr>
    </w:lvl>
    <w:lvl w:ilvl="7" w:tplc="737AA2A0">
      <w:numFmt w:val="bullet"/>
      <w:lvlText w:val="•"/>
      <w:lvlJc w:val="left"/>
      <w:pPr>
        <w:ind w:left="7970" w:hanging="360"/>
      </w:pPr>
      <w:rPr>
        <w:rFonts w:hint="default"/>
        <w:lang w:val="en-US" w:eastAsia="zh-TW" w:bidi="ar-SA"/>
      </w:rPr>
    </w:lvl>
    <w:lvl w:ilvl="8" w:tplc="799E23E8">
      <w:numFmt w:val="bullet"/>
      <w:lvlText w:val="•"/>
      <w:lvlJc w:val="left"/>
      <w:pPr>
        <w:ind w:left="8896" w:hanging="360"/>
      </w:pPr>
      <w:rPr>
        <w:rFonts w:hint="default"/>
        <w:lang w:val="en-US" w:eastAsia="zh-TW" w:bidi="ar-SA"/>
      </w:rPr>
    </w:lvl>
  </w:abstractNum>
  <w:abstractNum w:abstractNumId="1" w15:restartNumberingAfterBreak="0">
    <w:nsid w:val="114F26F5"/>
    <w:multiLevelType w:val="hybridMultilevel"/>
    <w:tmpl w:val="59B0358C"/>
    <w:lvl w:ilvl="0" w:tplc="B73C0DCE">
      <w:start w:val="1"/>
      <w:numFmt w:val="decimal"/>
      <w:lvlText w:val="%1."/>
      <w:lvlJc w:val="left"/>
      <w:pPr>
        <w:ind w:left="2300" w:hanging="480"/>
        <w:jc w:val="left"/>
      </w:pPr>
      <w:rPr>
        <w:rFonts w:ascii="SimSun" w:eastAsia="SimSun" w:hAnsi="SimSun" w:cs="SimSun" w:hint="default"/>
        <w:w w:val="100"/>
        <w:sz w:val="24"/>
        <w:szCs w:val="24"/>
        <w:lang w:val="en-US" w:eastAsia="zh-TW" w:bidi="ar-SA"/>
      </w:rPr>
    </w:lvl>
    <w:lvl w:ilvl="1" w:tplc="03D2FFA8">
      <w:numFmt w:val="bullet"/>
      <w:lvlText w:val="•"/>
      <w:lvlJc w:val="left"/>
      <w:pPr>
        <w:ind w:left="3144" w:hanging="480"/>
      </w:pPr>
      <w:rPr>
        <w:rFonts w:hint="default"/>
        <w:lang w:val="en-US" w:eastAsia="zh-TW" w:bidi="ar-SA"/>
      </w:rPr>
    </w:lvl>
    <w:lvl w:ilvl="2" w:tplc="783C1E36">
      <w:numFmt w:val="bullet"/>
      <w:lvlText w:val="•"/>
      <w:lvlJc w:val="left"/>
      <w:pPr>
        <w:ind w:left="3989" w:hanging="480"/>
      </w:pPr>
      <w:rPr>
        <w:rFonts w:hint="default"/>
        <w:lang w:val="en-US" w:eastAsia="zh-TW" w:bidi="ar-SA"/>
      </w:rPr>
    </w:lvl>
    <w:lvl w:ilvl="3" w:tplc="72384734">
      <w:numFmt w:val="bullet"/>
      <w:lvlText w:val="•"/>
      <w:lvlJc w:val="left"/>
      <w:pPr>
        <w:ind w:left="4833" w:hanging="480"/>
      </w:pPr>
      <w:rPr>
        <w:rFonts w:hint="default"/>
        <w:lang w:val="en-US" w:eastAsia="zh-TW" w:bidi="ar-SA"/>
      </w:rPr>
    </w:lvl>
    <w:lvl w:ilvl="4" w:tplc="F4260514">
      <w:numFmt w:val="bullet"/>
      <w:lvlText w:val="•"/>
      <w:lvlJc w:val="left"/>
      <w:pPr>
        <w:ind w:left="5678" w:hanging="480"/>
      </w:pPr>
      <w:rPr>
        <w:rFonts w:hint="default"/>
        <w:lang w:val="en-US" w:eastAsia="zh-TW" w:bidi="ar-SA"/>
      </w:rPr>
    </w:lvl>
    <w:lvl w:ilvl="5" w:tplc="24C05BF8">
      <w:numFmt w:val="bullet"/>
      <w:lvlText w:val="•"/>
      <w:lvlJc w:val="left"/>
      <w:pPr>
        <w:ind w:left="6523" w:hanging="480"/>
      </w:pPr>
      <w:rPr>
        <w:rFonts w:hint="default"/>
        <w:lang w:val="en-US" w:eastAsia="zh-TW" w:bidi="ar-SA"/>
      </w:rPr>
    </w:lvl>
    <w:lvl w:ilvl="6" w:tplc="CF72F4A8">
      <w:numFmt w:val="bullet"/>
      <w:lvlText w:val="•"/>
      <w:lvlJc w:val="left"/>
      <w:pPr>
        <w:ind w:left="7367" w:hanging="480"/>
      </w:pPr>
      <w:rPr>
        <w:rFonts w:hint="default"/>
        <w:lang w:val="en-US" w:eastAsia="zh-TW" w:bidi="ar-SA"/>
      </w:rPr>
    </w:lvl>
    <w:lvl w:ilvl="7" w:tplc="9296188A">
      <w:numFmt w:val="bullet"/>
      <w:lvlText w:val="•"/>
      <w:lvlJc w:val="left"/>
      <w:pPr>
        <w:ind w:left="8212" w:hanging="480"/>
      </w:pPr>
      <w:rPr>
        <w:rFonts w:hint="default"/>
        <w:lang w:val="en-US" w:eastAsia="zh-TW" w:bidi="ar-SA"/>
      </w:rPr>
    </w:lvl>
    <w:lvl w:ilvl="8" w:tplc="B7B4EFA0">
      <w:numFmt w:val="bullet"/>
      <w:lvlText w:val="•"/>
      <w:lvlJc w:val="left"/>
      <w:pPr>
        <w:ind w:left="9057" w:hanging="480"/>
      </w:pPr>
      <w:rPr>
        <w:rFonts w:hint="default"/>
        <w:lang w:val="en-US" w:eastAsia="zh-TW" w:bidi="ar-SA"/>
      </w:rPr>
    </w:lvl>
  </w:abstractNum>
  <w:abstractNum w:abstractNumId="2" w15:restartNumberingAfterBreak="0">
    <w:nsid w:val="1A6017EC"/>
    <w:multiLevelType w:val="hybridMultilevel"/>
    <w:tmpl w:val="D472B058"/>
    <w:lvl w:ilvl="0" w:tplc="CE509304">
      <w:start w:val="1"/>
      <w:numFmt w:val="decimal"/>
      <w:lvlText w:val="%1."/>
      <w:lvlJc w:val="left"/>
      <w:pPr>
        <w:ind w:left="1995" w:hanging="360"/>
        <w:jc w:val="left"/>
      </w:pPr>
      <w:rPr>
        <w:rFonts w:ascii="SimSun" w:eastAsia="SimSun" w:hAnsi="SimSun" w:cs="SimSun" w:hint="default"/>
        <w:w w:val="100"/>
        <w:sz w:val="24"/>
        <w:szCs w:val="24"/>
        <w:lang w:val="en-US" w:eastAsia="zh-TW" w:bidi="ar-SA"/>
      </w:rPr>
    </w:lvl>
    <w:lvl w:ilvl="1" w:tplc="6DA0077E">
      <w:start w:val="1"/>
      <w:numFmt w:val="decimal"/>
      <w:lvlText w:val="(%2)"/>
      <w:lvlJc w:val="left"/>
      <w:pPr>
        <w:ind w:left="2300" w:hanging="361"/>
        <w:jc w:val="left"/>
      </w:pPr>
      <w:rPr>
        <w:rFonts w:ascii="SimSun" w:eastAsia="SimSun" w:hAnsi="SimSun" w:cs="SimSun" w:hint="default"/>
        <w:w w:val="100"/>
        <w:sz w:val="22"/>
        <w:szCs w:val="22"/>
        <w:lang w:val="en-US" w:eastAsia="zh-TW" w:bidi="ar-SA"/>
      </w:rPr>
    </w:lvl>
    <w:lvl w:ilvl="2" w:tplc="C32E448A">
      <w:numFmt w:val="bullet"/>
      <w:lvlText w:val="•"/>
      <w:lvlJc w:val="left"/>
      <w:pPr>
        <w:ind w:left="3238" w:hanging="361"/>
      </w:pPr>
      <w:rPr>
        <w:rFonts w:hint="default"/>
        <w:lang w:val="en-US" w:eastAsia="zh-TW" w:bidi="ar-SA"/>
      </w:rPr>
    </w:lvl>
    <w:lvl w:ilvl="3" w:tplc="F8FC5E22">
      <w:numFmt w:val="bullet"/>
      <w:lvlText w:val="•"/>
      <w:lvlJc w:val="left"/>
      <w:pPr>
        <w:ind w:left="4176" w:hanging="361"/>
      </w:pPr>
      <w:rPr>
        <w:rFonts w:hint="default"/>
        <w:lang w:val="en-US" w:eastAsia="zh-TW" w:bidi="ar-SA"/>
      </w:rPr>
    </w:lvl>
    <w:lvl w:ilvl="4" w:tplc="94620B8C">
      <w:numFmt w:val="bullet"/>
      <w:lvlText w:val="•"/>
      <w:lvlJc w:val="left"/>
      <w:pPr>
        <w:ind w:left="5115" w:hanging="361"/>
      </w:pPr>
      <w:rPr>
        <w:rFonts w:hint="default"/>
        <w:lang w:val="en-US" w:eastAsia="zh-TW" w:bidi="ar-SA"/>
      </w:rPr>
    </w:lvl>
    <w:lvl w:ilvl="5" w:tplc="4498D0A4">
      <w:numFmt w:val="bullet"/>
      <w:lvlText w:val="•"/>
      <w:lvlJc w:val="left"/>
      <w:pPr>
        <w:ind w:left="6053" w:hanging="361"/>
      </w:pPr>
      <w:rPr>
        <w:rFonts w:hint="default"/>
        <w:lang w:val="en-US" w:eastAsia="zh-TW" w:bidi="ar-SA"/>
      </w:rPr>
    </w:lvl>
    <w:lvl w:ilvl="6" w:tplc="BDC24F44">
      <w:numFmt w:val="bullet"/>
      <w:lvlText w:val="•"/>
      <w:lvlJc w:val="left"/>
      <w:pPr>
        <w:ind w:left="6992" w:hanging="361"/>
      </w:pPr>
      <w:rPr>
        <w:rFonts w:hint="default"/>
        <w:lang w:val="en-US" w:eastAsia="zh-TW" w:bidi="ar-SA"/>
      </w:rPr>
    </w:lvl>
    <w:lvl w:ilvl="7" w:tplc="66ECE45C">
      <w:numFmt w:val="bullet"/>
      <w:lvlText w:val="•"/>
      <w:lvlJc w:val="left"/>
      <w:pPr>
        <w:ind w:left="7930" w:hanging="361"/>
      </w:pPr>
      <w:rPr>
        <w:rFonts w:hint="default"/>
        <w:lang w:val="en-US" w:eastAsia="zh-TW" w:bidi="ar-SA"/>
      </w:rPr>
    </w:lvl>
    <w:lvl w:ilvl="8" w:tplc="25581438">
      <w:numFmt w:val="bullet"/>
      <w:lvlText w:val="•"/>
      <w:lvlJc w:val="left"/>
      <w:pPr>
        <w:ind w:left="8869" w:hanging="361"/>
      </w:pPr>
      <w:rPr>
        <w:rFonts w:hint="default"/>
        <w:lang w:val="en-US" w:eastAsia="zh-TW" w:bidi="ar-SA"/>
      </w:rPr>
    </w:lvl>
  </w:abstractNum>
  <w:abstractNum w:abstractNumId="3" w15:restartNumberingAfterBreak="0">
    <w:nsid w:val="2AE557EF"/>
    <w:multiLevelType w:val="hybridMultilevel"/>
    <w:tmpl w:val="78D2957E"/>
    <w:lvl w:ilvl="0" w:tplc="B120B4C4">
      <w:start w:val="1"/>
      <w:numFmt w:val="decimal"/>
      <w:lvlText w:val="%1."/>
      <w:lvlJc w:val="left"/>
      <w:pPr>
        <w:ind w:left="2180" w:hanging="360"/>
        <w:jc w:val="left"/>
      </w:pPr>
      <w:rPr>
        <w:rFonts w:ascii="SimSun" w:eastAsia="SimSun" w:hAnsi="SimSun" w:cs="SimSun" w:hint="default"/>
        <w:w w:val="100"/>
        <w:sz w:val="24"/>
        <w:szCs w:val="24"/>
        <w:lang w:val="en-US" w:eastAsia="zh-TW" w:bidi="ar-SA"/>
      </w:rPr>
    </w:lvl>
    <w:lvl w:ilvl="1" w:tplc="49AA57C8">
      <w:numFmt w:val="bullet"/>
      <w:lvlText w:val="•"/>
      <w:lvlJc w:val="left"/>
      <w:pPr>
        <w:ind w:left="3036" w:hanging="360"/>
      </w:pPr>
      <w:rPr>
        <w:rFonts w:hint="default"/>
        <w:lang w:val="en-US" w:eastAsia="zh-TW" w:bidi="ar-SA"/>
      </w:rPr>
    </w:lvl>
    <w:lvl w:ilvl="2" w:tplc="28D614E2">
      <w:numFmt w:val="bullet"/>
      <w:lvlText w:val="•"/>
      <w:lvlJc w:val="left"/>
      <w:pPr>
        <w:ind w:left="3893" w:hanging="360"/>
      </w:pPr>
      <w:rPr>
        <w:rFonts w:hint="default"/>
        <w:lang w:val="en-US" w:eastAsia="zh-TW" w:bidi="ar-SA"/>
      </w:rPr>
    </w:lvl>
    <w:lvl w:ilvl="3" w:tplc="7A7AFE28">
      <w:numFmt w:val="bullet"/>
      <w:lvlText w:val="•"/>
      <w:lvlJc w:val="left"/>
      <w:pPr>
        <w:ind w:left="4749" w:hanging="360"/>
      </w:pPr>
      <w:rPr>
        <w:rFonts w:hint="default"/>
        <w:lang w:val="en-US" w:eastAsia="zh-TW" w:bidi="ar-SA"/>
      </w:rPr>
    </w:lvl>
    <w:lvl w:ilvl="4" w:tplc="D24686D4">
      <w:numFmt w:val="bullet"/>
      <w:lvlText w:val="•"/>
      <w:lvlJc w:val="left"/>
      <w:pPr>
        <w:ind w:left="5606" w:hanging="360"/>
      </w:pPr>
      <w:rPr>
        <w:rFonts w:hint="default"/>
        <w:lang w:val="en-US" w:eastAsia="zh-TW" w:bidi="ar-SA"/>
      </w:rPr>
    </w:lvl>
    <w:lvl w:ilvl="5" w:tplc="D400C0D8">
      <w:numFmt w:val="bullet"/>
      <w:lvlText w:val="•"/>
      <w:lvlJc w:val="left"/>
      <w:pPr>
        <w:ind w:left="6463" w:hanging="360"/>
      </w:pPr>
      <w:rPr>
        <w:rFonts w:hint="default"/>
        <w:lang w:val="en-US" w:eastAsia="zh-TW" w:bidi="ar-SA"/>
      </w:rPr>
    </w:lvl>
    <w:lvl w:ilvl="6" w:tplc="9EDCF01C">
      <w:numFmt w:val="bullet"/>
      <w:lvlText w:val="•"/>
      <w:lvlJc w:val="left"/>
      <w:pPr>
        <w:ind w:left="7319" w:hanging="360"/>
      </w:pPr>
      <w:rPr>
        <w:rFonts w:hint="default"/>
        <w:lang w:val="en-US" w:eastAsia="zh-TW" w:bidi="ar-SA"/>
      </w:rPr>
    </w:lvl>
    <w:lvl w:ilvl="7" w:tplc="F28C8FF8">
      <w:numFmt w:val="bullet"/>
      <w:lvlText w:val="•"/>
      <w:lvlJc w:val="left"/>
      <w:pPr>
        <w:ind w:left="8176" w:hanging="360"/>
      </w:pPr>
      <w:rPr>
        <w:rFonts w:hint="default"/>
        <w:lang w:val="en-US" w:eastAsia="zh-TW" w:bidi="ar-SA"/>
      </w:rPr>
    </w:lvl>
    <w:lvl w:ilvl="8" w:tplc="9E5C9A7C">
      <w:numFmt w:val="bullet"/>
      <w:lvlText w:val="•"/>
      <w:lvlJc w:val="left"/>
      <w:pPr>
        <w:ind w:left="9033" w:hanging="360"/>
      </w:pPr>
      <w:rPr>
        <w:rFonts w:hint="default"/>
        <w:lang w:val="en-US" w:eastAsia="zh-TW" w:bidi="ar-SA"/>
      </w:rPr>
    </w:lvl>
  </w:abstractNum>
  <w:abstractNum w:abstractNumId="4" w15:restartNumberingAfterBreak="0">
    <w:nsid w:val="2B28651F"/>
    <w:multiLevelType w:val="hybridMultilevel"/>
    <w:tmpl w:val="312A785A"/>
    <w:lvl w:ilvl="0" w:tplc="B34C0376">
      <w:start w:val="1"/>
      <w:numFmt w:val="decimal"/>
      <w:lvlText w:val="%1."/>
      <w:lvlJc w:val="left"/>
      <w:pPr>
        <w:ind w:left="2300" w:hanging="480"/>
        <w:jc w:val="left"/>
      </w:pPr>
      <w:rPr>
        <w:rFonts w:ascii="SimSun" w:eastAsia="SimSun" w:hAnsi="SimSun" w:cs="SimSun" w:hint="default"/>
        <w:w w:val="100"/>
        <w:sz w:val="24"/>
        <w:szCs w:val="24"/>
        <w:lang w:val="en-US" w:eastAsia="zh-TW" w:bidi="ar-SA"/>
      </w:rPr>
    </w:lvl>
    <w:lvl w:ilvl="1" w:tplc="170ECA9C">
      <w:numFmt w:val="bullet"/>
      <w:lvlText w:val="•"/>
      <w:lvlJc w:val="left"/>
      <w:pPr>
        <w:ind w:left="3144" w:hanging="480"/>
      </w:pPr>
      <w:rPr>
        <w:rFonts w:hint="default"/>
        <w:lang w:val="en-US" w:eastAsia="zh-TW" w:bidi="ar-SA"/>
      </w:rPr>
    </w:lvl>
    <w:lvl w:ilvl="2" w:tplc="6A84CDCA">
      <w:numFmt w:val="bullet"/>
      <w:lvlText w:val="•"/>
      <w:lvlJc w:val="left"/>
      <w:pPr>
        <w:ind w:left="3989" w:hanging="480"/>
      </w:pPr>
      <w:rPr>
        <w:rFonts w:hint="default"/>
        <w:lang w:val="en-US" w:eastAsia="zh-TW" w:bidi="ar-SA"/>
      </w:rPr>
    </w:lvl>
    <w:lvl w:ilvl="3" w:tplc="79E00F9E">
      <w:numFmt w:val="bullet"/>
      <w:lvlText w:val="•"/>
      <w:lvlJc w:val="left"/>
      <w:pPr>
        <w:ind w:left="4833" w:hanging="480"/>
      </w:pPr>
      <w:rPr>
        <w:rFonts w:hint="default"/>
        <w:lang w:val="en-US" w:eastAsia="zh-TW" w:bidi="ar-SA"/>
      </w:rPr>
    </w:lvl>
    <w:lvl w:ilvl="4" w:tplc="713C81AA">
      <w:numFmt w:val="bullet"/>
      <w:lvlText w:val="•"/>
      <w:lvlJc w:val="left"/>
      <w:pPr>
        <w:ind w:left="5678" w:hanging="480"/>
      </w:pPr>
      <w:rPr>
        <w:rFonts w:hint="default"/>
        <w:lang w:val="en-US" w:eastAsia="zh-TW" w:bidi="ar-SA"/>
      </w:rPr>
    </w:lvl>
    <w:lvl w:ilvl="5" w:tplc="CA38647E">
      <w:numFmt w:val="bullet"/>
      <w:lvlText w:val="•"/>
      <w:lvlJc w:val="left"/>
      <w:pPr>
        <w:ind w:left="6523" w:hanging="480"/>
      </w:pPr>
      <w:rPr>
        <w:rFonts w:hint="default"/>
        <w:lang w:val="en-US" w:eastAsia="zh-TW" w:bidi="ar-SA"/>
      </w:rPr>
    </w:lvl>
    <w:lvl w:ilvl="6" w:tplc="BCCEC964">
      <w:numFmt w:val="bullet"/>
      <w:lvlText w:val="•"/>
      <w:lvlJc w:val="left"/>
      <w:pPr>
        <w:ind w:left="7367" w:hanging="480"/>
      </w:pPr>
      <w:rPr>
        <w:rFonts w:hint="default"/>
        <w:lang w:val="en-US" w:eastAsia="zh-TW" w:bidi="ar-SA"/>
      </w:rPr>
    </w:lvl>
    <w:lvl w:ilvl="7" w:tplc="91C49A64">
      <w:numFmt w:val="bullet"/>
      <w:lvlText w:val="•"/>
      <w:lvlJc w:val="left"/>
      <w:pPr>
        <w:ind w:left="8212" w:hanging="480"/>
      </w:pPr>
      <w:rPr>
        <w:rFonts w:hint="default"/>
        <w:lang w:val="en-US" w:eastAsia="zh-TW" w:bidi="ar-SA"/>
      </w:rPr>
    </w:lvl>
    <w:lvl w:ilvl="8" w:tplc="804A0C36">
      <w:numFmt w:val="bullet"/>
      <w:lvlText w:val="•"/>
      <w:lvlJc w:val="left"/>
      <w:pPr>
        <w:ind w:left="9057" w:hanging="480"/>
      </w:pPr>
      <w:rPr>
        <w:rFonts w:hint="default"/>
        <w:lang w:val="en-US" w:eastAsia="zh-TW" w:bidi="ar-SA"/>
      </w:rPr>
    </w:lvl>
  </w:abstractNum>
  <w:abstractNum w:abstractNumId="5" w15:restartNumberingAfterBreak="0">
    <w:nsid w:val="3378377B"/>
    <w:multiLevelType w:val="hybridMultilevel"/>
    <w:tmpl w:val="61A0C530"/>
    <w:lvl w:ilvl="0" w:tplc="623E7ACC">
      <w:numFmt w:val="bullet"/>
      <w:lvlText w:val="■"/>
      <w:lvlJc w:val="left"/>
      <w:pPr>
        <w:ind w:left="269" w:hanging="241"/>
      </w:pPr>
      <w:rPr>
        <w:rFonts w:ascii="SimSun" w:eastAsia="SimSun" w:hAnsi="SimSun" w:cs="SimSun" w:hint="default"/>
        <w:w w:val="100"/>
        <w:sz w:val="22"/>
        <w:szCs w:val="22"/>
        <w:lang w:val="en-US" w:eastAsia="zh-TW" w:bidi="ar-SA"/>
      </w:rPr>
    </w:lvl>
    <w:lvl w:ilvl="1" w:tplc="825ED44C">
      <w:numFmt w:val="bullet"/>
      <w:lvlText w:val="•"/>
      <w:lvlJc w:val="left"/>
      <w:pPr>
        <w:ind w:left="892" w:hanging="241"/>
      </w:pPr>
      <w:rPr>
        <w:rFonts w:hint="default"/>
        <w:lang w:val="en-US" w:eastAsia="zh-TW" w:bidi="ar-SA"/>
      </w:rPr>
    </w:lvl>
    <w:lvl w:ilvl="2" w:tplc="FE906F9A">
      <w:numFmt w:val="bullet"/>
      <w:lvlText w:val="•"/>
      <w:lvlJc w:val="left"/>
      <w:pPr>
        <w:ind w:left="1525" w:hanging="241"/>
      </w:pPr>
      <w:rPr>
        <w:rFonts w:hint="default"/>
        <w:lang w:val="en-US" w:eastAsia="zh-TW" w:bidi="ar-SA"/>
      </w:rPr>
    </w:lvl>
    <w:lvl w:ilvl="3" w:tplc="0AF25E4A">
      <w:numFmt w:val="bullet"/>
      <w:lvlText w:val="•"/>
      <w:lvlJc w:val="left"/>
      <w:pPr>
        <w:ind w:left="2157" w:hanging="241"/>
      </w:pPr>
      <w:rPr>
        <w:rFonts w:hint="default"/>
        <w:lang w:val="en-US" w:eastAsia="zh-TW" w:bidi="ar-SA"/>
      </w:rPr>
    </w:lvl>
    <w:lvl w:ilvl="4" w:tplc="D6644760">
      <w:numFmt w:val="bullet"/>
      <w:lvlText w:val="•"/>
      <w:lvlJc w:val="left"/>
      <w:pPr>
        <w:ind w:left="2790" w:hanging="241"/>
      </w:pPr>
      <w:rPr>
        <w:rFonts w:hint="default"/>
        <w:lang w:val="en-US" w:eastAsia="zh-TW" w:bidi="ar-SA"/>
      </w:rPr>
    </w:lvl>
    <w:lvl w:ilvl="5" w:tplc="916EB486">
      <w:numFmt w:val="bullet"/>
      <w:lvlText w:val="•"/>
      <w:lvlJc w:val="left"/>
      <w:pPr>
        <w:ind w:left="3422" w:hanging="241"/>
      </w:pPr>
      <w:rPr>
        <w:rFonts w:hint="default"/>
        <w:lang w:val="en-US" w:eastAsia="zh-TW" w:bidi="ar-SA"/>
      </w:rPr>
    </w:lvl>
    <w:lvl w:ilvl="6" w:tplc="EFF4EED0">
      <w:numFmt w:val="bullet"/>
      <w:lvlText w:val="•"/>
      <w:lvlJc w:val="left"/>
      <w:pPr>
        <w:ind w:left="4055" w:hanging="241"/>
      </w:pPr>
      <w:rPr>
        <w:rFonts w:hint="default"/>
        <w:lang w:val="en-US" w:eastAsia="zh-TW" w:bidi="ar-SA"/>
      </w:rPr>
    </w:lvl>
    <w:lvl w:ilvl="7" w:tplc="336E6410">
      <w:numFmt w:val="bullet"/>
      <w:lvlText w:val="•"/>
      <w:lvlJc w:val="left"/>
      <w:pPr>
        <w:ind w:left="4687" w:hanging="241"/>
      </w:pPr>
      <w:rPr>
        <w:rFonts w:hint="default"/>
        <w:lang w:val="en-US" w:eastAsia="zh-TW" w:bidi="ar-SA"/>
      </w:rPr>
    </w:lvl>
    <w:lvl w:ilvl="8" w:tplc="1E504E2A">
      <w:numFmt w:val="bullet"/>
      <w:lvlText w:val="•"/>
      <w:lvlJc w:val="left"/>
      <w:pPr>
        <w:ind w:left="5320" w:hanging="241"/>
      </w:pPr>
      <w:rPr>
        <w:rFonts w:hint="default"/>
        <w:lang w:val="en-US" w:eastAsia="zh-TW" w:bidi="ar-SA"/>
      </w:rPr>
    </w:lvl>
  </w:abstractNum>
  <w:abstractNum w:abstractNumId="6" w15:restartNumberingAfterBreak="0">
    <w:nsid w:val="3E5462DA"/>
    <w:multiLevelType w:val="hybridMultilevel"/>
    <w:tmpl w:val="2C66A5D4"/>
    <w:lvl w:ilvl="0" w:tplc="5BC86AFA">
      <w:start w:val="1"/>
      <w:numFmt w:val="decimal"/>
      <w:lvlText w:val="%1."/>
      <w:lvlJc w:val="left"/>
      <w:pPr>
        <w:ind w:left="388" w:hanging="360"/>
        <w:jc w:val="left"/>
      </w:pPr>
      <w:rPr>
        <w:rFonts w:ascii="微軟正黑體" w:eastAsia="微軟正黑體" w:hAnsi="微軟正黑體" w:cs="微軟正黑體" w:hint="default"/>
        <w:b/>
        <w:bCs/>
        <w:w w:val="117"/>
        <w:sz w:val="24"/>
        <w:szCs w:val="24"/>
        <w:lang w:val="en-US" w:eastAsia="zh-TW" w:bidi="ar-SA"/>
      </w:rPr>
    </w:lvl>
    <w:lvl w:ilvl="1" w:tplc="77624AA8">
      <w:numFmt w:val="bullet"/>
      <w:lvlText w:val="•"/>
      <w:lvlJc w:val="left"/>
      <w:pPr>
        <w:ind w:left="791" w:hanging="360"/>
      </w:pPr>
      <w:rPr>
        <w:rFonts w:hint="default"/>
        <w:lang w:val="en-US" w:eastAsia="zh-TW" w:bidi="ar-SA"/>
      </w:rPr>
    </w:lvl>
    <w:lvl w:ilvl="2" w:tplc="8376C7FA">
      <w:numFmt w:val="bullet"/>
      <w:lvlText w:val="•"/>
      <w:lvlJc w:val="left"/>
      <w:pPr>
        <w:ind w:left="1202" w:hanging="360"/>
      </w:pPr>
      <w:rPr>
        <w:rFonts w:hint="default"/>
        <w:lang w:val="en-US" w:eastAsia="zh-TW" w:bidi="ar-SA"/>
      </w:rPr>
    </w:lvl>
    <w:lvl w:ilvl="3" w:tplc="64440E96">
      <w:numFmt w:val="bullet"/>
      <w:lvlText w:val="•"/>
      <w:lvlJc w:val="left"/>
      <w:pPr>
        <w:ind w:left="1613" w:hanging="360"/>
      </w:pPr>
      <w:rPr>
        <w:rFonts w:hint="default"/>
        <w:lang w:val="en-US" w:eastAsia="zh-TW" w:bidi="ar-SA"/>
      </w:rPr>
    </w:lvl>
    <w:lvl w:ilvl="4" w:tplc="09BA79A6">
      <w:numFmt w:val="bullet"/>
      <w:lvlText w:val="•"/>
      <w:lvlJc w:val="left"/>
      <w:pPr>
        <w:ind w:left="2025" w:hanging="360"/>
      </w:pPr>
      <w:rPr>
        <w:rFonts w:hint="default"/>
        <w:lang w:val="en-US" w:eastAsia="zh-TW" w:bidi="ar-SA"/>
      </w:rPr>
    </w:lvl>
    <w:lvl w:ilvl="5" w:tplc="79BCB244">
      <w:numFmt w:val="bullet"/>
      <w:lvlText w:val="•"/>
      <w:lvlJc w:val="left"/>
      <w:pPr>
        <w:ind w:left="2436" w:hanging="360"/>
      </w:pPr>
      <w:rPr>
        <w:rFonts w:hint="default"/>
        <w:lang w:val="en-US" w:eastAsia="zh-TW" w:bidi="ar-SA"/>
      </w:rPr>
    </w:lvl>
    <w:lvl w:ilvl="6" w:tplc="4F2A5D48">
      <w:numFmt w:val="bullet"/>
      <w:lvlText w:val="•"/>
      <w:lvlJc w:val="left"/>
      <w:pPr>
        <w:ind w:left="2847" w:hanging="360"/>
      </w:pPr>
      <w:rPr>
        <w:rFonts w:hint="default"/>
        <w:lang w:val="en-US" w:eastAsia="zh-TW" w:bidi="ar-SA"/>
      </w:rPr>
    </w:lvl>
    <w:lvl w:ilvl="7" w:tplc="2CCE4952">
      <w:numFmt w:val="bullet"/>
      <w:lvlText w:val="•"/>
      <w:lvlJc w:val="left"/>
      <w:pPr>
        <w:ind w:left="3259" w:hanging="360"/>
      </w:pPr>
      <w:rPr>
        <w:rFonts w:hint="default"/>
        <w:lang w:val="en-US" w:eastAsia="zh-TW" w:bidi="ar-SA"/>
      </w:rPr>
    </w:lvl>
    <w:lvl w:ilvl="8" w:tplc="4EB49DFA">
      <w:numFmt w:val="bullet"/>
      <w:lvlText w:val="•"/>
      <w:lvlJc w:val="left"/>
      <w:pPr>
        <w:ind w:left="3670" w:hanging="360"/>
      </w:pPr>
      <w:rPr>
        <w:rFonts w:hint="default"/>
        <w:lang w:val="en-US" w:eastAsia="zh-TW" w:bidi="ar-SA"/>
      </w:rPr>
    </w:lvl>
  </w:abstractNum>
  <w:abstractNum w:abstractNumId="7" w15:restartNumberingAfterBreak="0">
    <w:nsid w:val="4CD72B48"/>
    <w:multiLevelType w:val="hybridMultilevel"/>
    <w:tmpl w:val="445A8326"/>
    <w:lvl w:ilvl="0" w:tplc="C31A3134">
      <w:start w:val="1"/>
      <w:numFmt w:val="decimal"/>
      <w:lvlText w:val="%1."/>
      <w:lvlJc w:val="left"/>
      <w:pPr>
        <w:ind w:left="385" w:hanging="358"/>
        <w:jc w:val="left"/>
      </w:pPr>
      <w:rPr>
        <w:rFonts w:ascii="SimSun" w:eastAsia="SimSun" w:hAnsi="SimSun" w:cs="SimSun" w:hint="default"/>
        <w:w w:val="100"/>
        <w:sz w:val="24"/>
        <w:szCs w:val="24"/>
        <w:lang w:val="en-US" w:eastAsia="zh-TW" w:bidi="ar-SA"/>
      </w:rPr>
    </w:lvl>
    <w:lvl w:ilvl="1" w:tplc="F398B072">
      <w:numFmt w:val="bullet"/>
      <w:lvlText w:val="•"/>
      <w:lvlJc w:val="left"/>
      <w:pPr>
        <w:ind w:left="1249" w:hanging="358"/>
      </w:pPr>
      <w:rPr>
        <w:rFonts w:hint="default"/>
        <w:lang w:val="en-US" w:eastAsia="zh-TW" w:bidi="ar-SA"/>
      </w:rPr>
    </w:lvl>
    <w:lvl w:ilvl="2" w:tplc="98BA7CEA">
      <w:numFmt w:val="bullet"/>
      <w:lvlText w:val="•"/>
      <w:lvlJc w:val="left"/>
      <w:pPr>
        <w:ind w:left="2119" w:hanging="358"/>
      </w:pPr>
      <w:rPr>
        <w:rFonts w:hint="default"/>
        <w:lang w:val="en-US" w:eastAsia="zh-TW" w:bidi="ar-SA"/>
      </w:rPr>
    </w:lvl>
    <w:lvl w:ilvl="3" w:tplc="88CEC4C2">
      <w:numFmt w:val="bullet"/>
      <w:lvlText w:val="•"/>
      <w:lvlJc w:val="left"/>
      <w:pPr>
        <w:ind w:left="2988" w:hanging="358"/>
      </w:pPr>
      <w:rPr>
        <w:rFonts w:hint="default"/>
        <w:lang w:val="en-US" w:eastAsia="zh-TW" w:bidi="ar-SA"/>
      </w:rPr>
    </w:lvl>
    <w:lvl w:ilvl="4" w:tplc="C7DCD690">
      <w:numFmt w:val="bullet"/>
      <w:lvlText w:val="•"/>
      <w:lvlJc w:val="left"/>
      <w:pPr>
        <w:ind w:left="3858" w:hanging="358"/>
      </w:pPr>
      <w:rPr>
        <w:rFonts w:hint="default"/>
        <w:lang w:val="en-US" w:eastAsia="zh-TW" w:bidi="ar-SA"/>
      </w:rPr>
    </w:lvl>
    <w:lvl w:ilvl="5" w:tplc="ED80D3AA">
      <w:numFmt w:val="bullet"/>
      <w:lvlText w:val="•"/>
      <w:lvlJc w:val="left"/>
      <w:pPr>
        <w:ind w:left="4728" w:hanging="358"/>
      </w:pPr>
      <w:rPr>
        <w:rFonts w:hint="default"/>
        <w:lang w:val="en-US" w:eastAsia="zh-TW" w:bidi="ar-SA"/>
      </w:rPr>
    </w:lvl>
    <w:lvl w:ilvl="6" w:tplc="B8901D38">
      <w:numFmt w:val="bullet"/>
      <w:lvlText w:val="•"/>
      <w:lvlJc w:val="left"/>
      <w:pPr>
        <w:ind w:left="5597" w:hanging="358"/>
      </w:pPr>
      <w:rPr>
        <w:rFonts w:hint="default"/>
        <w:lang w:val="en-US" w:eastAsia="zh-TW" w:bidi="ar-SA"/>
      </w:rPr>
    </w:lvl>
    <w:lvl w:ilvl="7" w:tplc="610800B0">
      <w:numFmt w:val="bullet"/>
      <w:lvlText w:val="•"/>
      <w:lvlJc w:val="left"/>
      <w:pPr>
        <w:ind w:left="6467" w:hanging="358"/>
      </w:pPr>
      <w:rPr>
        <w:rFonts w:hint="default"/>
        <w:lang w:val="en-US" w:eastAsia="zh-TW" w:bidi="ar-SA"/>
      </w:rPr>
    </w:lvl>
    <w:lvl w:ilvl="8" w:tplc="C05E8B70">
      <w:numFmt w:val="bullet"/>
      <w:lvlText w:val="•"/>
      <w:lvlJc w:val="left"/>
      <w:pPr>
        <w:ind w:left="7336" w:hanging="358"/>
      </w:pPr>
      <w:rPr>
        <w:rFonts w:hint="default"/>
        <w:lang w:val="en-US" w:eastAsia="zh-TW" w:bidi="ar-SA"/>
      </w:rPr>
    </w:lvl>
  </w:abstractNum>
  <w:abstractNum w:abstractNumId="8" w15:restartNumberingAfterBreak="0">
    <w:nsid w:val="56A546D9"/>
    <w:multiLevelType w:val="hybridMultilevel"/>
    <w:tmpl w:val="883A98D2"/>
    <w:lvl w:ilvl="0" w:tplc="56A0CE84">
      <w:start w:val="1"/>
      <w:numFmt w:val="decimal"/>
      <w:lvlText w:val="%1."/>
      <w:lvlJc w:val="left"/>
      <w:pPr>
        <w:ind w:left="388" w:hanging="360"/>
        <w:jc w:val="left"/>
      </w:pPr>
      <w:rPr>
        <w:rFonts w:ascii="SimSun" w:eastAsia="SimSun" w:hAnsi="SimSun" w:cs="SimSun" w:hint="default"/>
        <w:w w:val="100"/>
        <w:sz w:val="24"/>
        <w:szCs w:val="24"/>
        <w:lang w:val="en-US" w:eastAsia="zh-TW" w:bidi="ar-SA"/>
      </w:rPr>
    </w:lvl>
    <w:lvl w:ilvl="1" w:tplc="2474E89C">
      <w:numFmt w:val="bullet"/>
      <w:lvlText w:val="•"/>
      <w:lvlJc w:val="left"/>
      <w:pPr>
        <w:ind w:left="1385" w:hanging="360"/>
      </w:pPr>
      <w:rPr>
        <w:rFonts w:hint="default"/>
        <w:lang w:val="en-US" w:eastAsia="zh-TW" w:bidi="ar-SA"/>
      </w:rPr>
    </w:lvl>
    <w:lvl w:ilvl="2" w:tplc="2E54B6F6">
      <w:numFmt w:val="bullet"/>
      <w:lvlText w:val="•"/>
      <w:lvlJc w:val="left"/>
      <w:pPr>
        <w:ind w:left="2390" w:hanging="360"/>
      </w:pPr>
      <w:rPr>
        <w:rFonts w:hint="default"/>
        <w:lang w:val="en-US" w:eastAsia="zh-TW" w:bidi="ar-SA"/>
      </w:rPr>
    </w:lvl>
    <w:lvl w:ilvl="3" w:tplc="9AF8B786">
      <w:numFmt w:val="bullet"/>
      <w:lvlText w:val="•"/>
      <w:lvlJc w:val="left"/>
      <w:pPr>
        <w:ind w:left="3396" w:hanging="360"/>
      </w:pPr>
      <w:rPr>
        <w:rFonts w:hint="default"/>
        <w:lang w:val="en-US" w:eastAsia="zh-TW" w:bidi="ar-SA"/>
      </w:rPr>
    </w:lvl>
    <w:lvl w:ilvl="4" w:tplc="2EB2ECA6">
      <w:numFmt w:val="bullet"/>
      <w:lvlText w:val="•"/>
      <w:lvlJc w:val="left"/>
      <w:pPr>
        <w:ind w:left="4401" w:hanging="360"/>
      </w:pPr>
      <w:rPr>
        <w:rFonts w:hint="default"/>
        <w:lang w:val="en-US" w:eastAsia="zh-TW" w:bidi="ar-SA"/>
      </w:rPr>
    </w:lvl>
    <w:lvl w:ilvl="5" w:tplc="1C08CA50">
      <w:numFmt w:val="bullet"/>
      <w:lvlText w:val="•"/>
      <w:lvlJc w:val="left"/>
      <w:pPr>
        <w:ind w:left="5406" w:hanging="360"/>
      </w:pPr>
      <w:rPr>
        <w:rFonts w:hint="default"/>
        <w:lang w:val="en-US" w:eastAsia="zh-TW" w:bidi="ar-SA"/>
      </w:rPr>
    </w:lvl>
    <w:lvl w:ilvl="6" w:tplc="E28EDD2C">
      <w:numFmt w:val="bullet"/>
      <w:lvlText w:val="•"/>
      <w:lvlJc w:val="left"/>
      <w:pPr>
        <w:ind w:left="6412" w:hanging="360"/>
      </w:pPr>
      <w:rPr>
        <w:rFonts w:hint="default"/>
        <w:lang w:val="en-US" w:eastAsia="zh-TW" w:bidi="ar-SA"/>
      </w:rPr>
    </w:lvl>
    <w:lvl w:ilvl="7" w:tplc="877AEFA2">
      <w:numFmt w:val="bullet"/>
      <w:lvlText w:val="•"/>
      <w:lvlJc w:val="left"/>
      <w:pPr>
        <w:ind w:left="7417" w:hanging="360"/>
      </w:pPr>
      <w:rPr>
        <w:rFonts w:hint="default"/>
        <w:lang w:val="en-US" w:eastAsia="zh-TW" w:bidi="ar-SA"/>
      </w:rPr>
    </w:lvl>
    <w:lvl w:ilvl="8" w:tplc="E1564168">
      <w:numFmt w:val="bullet"/>
      <w:lvlText w:val="•"/>
      <w:lvlJc w:val="left"/>
      <w:pPr>
        <w:ind w:left="8422" w:hanging="360"/>
      </w:pPr>
      <w:rPr>
        <w:rFonts w:hint="default"/>
        <w:lang w:val="en-US" w:eastAsia="zh-TW" w:bidi="ar-SA"/>
      </w:rPr>
    </w:lvl>
  </w:abstractNum>
  <w:abstractNum w:abstractNumId="9" w15:restartNumberingAfterBreak="0">
    <w:nsid w:val="5C0C71C3"/>
    <w:multiLevelType w:val="hybridMultilevel"/>
    <w:tmpl w:val="52108CEC"/>
    <w:lvl w:ilvl="0" w:tplc="D3E0CBE4">
      <w:numFmt w:val="bullet"/>
      <w:lvlText w:val="■"/>
      <w:lvlJc w:val="left"/>
      <w:pPr>
        <w:ind w:left="25" w:hanging="241"/>
      </w:pPr>
      <w:rPr>
        <w:rFonts w:ascii="SimSun" w:eastAsia="SimSun" w:hAnsi="SimSun" w:cs="SimSun" w:hint="default"/>
        <w:w w:val="100"/>
        <w:sz w:val="22"/>
        <w:szCs w:val="22"/>
        <w:lang w:val="en-US" w:eastAsia="zh-TW" w:bidi="ar-SA"/>
      </w:rPr>
    </w:lvl>
    <w:lvl w:ilvl="1" w:tplc="94421926">
      <w:numFmt w:val="bullet"/>
      <w:lvlText w:val="•"/>
      <w:lvlJc w:val="left"/>
      <w:pPr>
        <w:ind w:left="398" w:hanging="241"/>
      </w:pPr>
      <w:rPr>
        <w:rFonts w:hint="default"/>
        <w:lang w:val="en-US" w:eastAsia="zh-TW" w:bidi="ar-SA"/>
      </w:rPr>
    </w:lvl>
    <w:lvl w:ilvl="2" w:tplc="16E4ADC4">
      <w:numFmt w:val="bullet"/>
      <w:lvlText w:val="•"/>
      <w:lvlJc w:val="left"/>
      <w:pPr>
        <w:ind w:left="776" w:hanging="241"/>
      </w:pPr>
      <w:rPr>
        <w:rFonts w:hint="default"/>
        <w:lang w:val="en-US" w:eastAsia="zh-TW" w:bidi="ar-SA"/>
      </w:rPr>
    </w:lvl>
    <w:lvl w:ilvl="3" w:tplc="BF28D31A">
      <w:numFmt w:val="bullet"/>
      <w:lvlText w:val="•"/>
      <w:lvlJc w:val="left"/>
      <w:pPr>
        <w:ind w:left="1154" w:hanging="241"/>
      </w:pPr>
      <w:rPr>
        <w:rFonts w:hint="default"/>
        <w:lang w:val="en-US" w:eastAsia="zh-TW" w:bidi="ar-SA"/>
      </w:rPr>
    </w:lvl>
    <w:lvl w:ilvl="4" w:tplc="3B56A4AC">
      <w:numFmt w:val="bullet"/>
      <w:lvlText w:val="•"/>
      <w:lvlJc w:val="left"/>
      <w:pPr>
        <w:ind w:left="1532" w:hanging="241"/>
      </w:pPr>
      <w:rPr>
        <w:rFonts w:hint="default"/>
        <w:lang w:val="en-US" w:eastAsia="zh-TW" w:bidi="ar-SA"/>
      </w:rPr>
    </w:lvl>
    <w:lvl w:ilvl="5" w:tplc="C91E2406">
      <w:numFmt w:val="bullet"/>
      <w:lvlText w:val="•"/>
      <w:lvlJc w:val="left"/>
      <w:pPr>
        <w:ind w:left="1910" w:hanging="241"/>
      </w:pPr>
      <w:rPr>
        <w:rFonts w:hint="default"/>
        <w:lang w:val="en-US" w:eastAsia="zh-TW" w:bidi="ar-SA"/>
      </w:rPr>
    </w:lvl>
    <w:lvl w:ilvl="6" w:tplc="80E2BFB6">
      <w:numFmt w:val="bullet"/>
      <w:lvlText w:val="•"/>
      <w:lvlJc w:val="left"/>
      <w:pPr>
        <w:ind w:left="2288" w:hanging="241"/>
      </w:pPr>
      <w:rPr>
        <w:rFonts w:hint="default"/>
        <w:lang w:val="en-US" w:eastAsia="zh-TW" w:bidi="ar-SA"/>
      </w:rPr>
    </w:lvl>
    <w:lvl w:ilvl="7" w:tplc="4BCC5BC8">
      <w:numFmt w:val="bullet"/>
      <w:lvlText w:val="•"/>
      <w:lvlJc w:val="left"/>
      <w:pPr>
        <w:ind w:left="2666" w:hanging="241"/>
      </w:pPr>
      <w:rPr>
        <w:rFonts w:hint="default"/>
        <w:lang w:val="en-US" w:eastAsia="zh-TW" w:bidi="ar-SA"/>
      </w:rPr>
    </w:lvl>
    <w:lvl w:ilvl="8" w:tplc="60784610">
      <w:numFmt w:val="bullet"/>
      <w:lvlText w:val="•"/>
      <w:lvlJc w:val="left"/>
      <w:pPr>
        <w:ind w:left="3044" w:hanging="241"/>
      </w:pPr>
      <w:rPr>
        <w:rFonts w:hint="default"/>
        <w:lang w:val="en-US" w:eastAsia="zh-TW" w:bidi="ar-SA"/>
      </w:rPr>
    </w:lvl>
  </w:abstractNum>
  <w:abstractNum w:abstractNumId="10" w15:restartNumberingAfterBreak="0">
    <w:nsid w:val="64351B4B"/>
    <w:multiLevelType w:val="hybridMultilevel"/>
    <w:tmpl w:val="A2F4EA5E"/>
    <w:lvl w:ilvl="0" w:tplc="D71E1D06">
      <w:start w:val="2"/>
      <w:numFmt w:val="decimal"/>
      <w:lvlText w:val="(%1)"/>
      <w:lvlJc w:val="left"/>
      <w:pPr>
        <w:ind w:left="2300" w:hanging="361"/>
        <w:jc w:val="left"/>
      </w:pPr>
      <w:rPr>
        <w:rFonts w:ascii="SimSun" w:eastAsia="SimSun" w:hAnsi="SimSun" w:cs="SimSun" w:hint="default"/>
        <w:w w:val="100"/>
        <w:sz w:val="22"/>
        <w:szCs w:val="22"/>
        <w:lang w:val="en-US" w:eastAsia="zh-TW" w:bidi="ar-SA"/>
      </w:rPr>
    </w:lvl>
    <w:lvl w:ilvl="1" w:tplc="F54E456C">
      <w:numFmt w:val="bullet"/>
      <w:lvlText w:val="•"/>
      <w:lvlJc w:val="left"/>
      <w:pPr>
        <w:ind w:left="3144" w:hanging="361"/>
      </w:pPr>
      <w:rPr>
        <w:rFonts w:hint="default"/>
        <w:lang w:val="en-US" w:eastAsia="zh-TW" w:bidi="ar-SA"/>
      </w:rPr>
    </w:lvl>
    <w:lvl w:ilvl="2" w:tplc="A68E130A">
      <w:numFmt w:val="bullet"/>
      <w:lvlText w:val="•"/>
      <w:lvlJc w:val="left"/>
      <w:pPr>
        <w:ind w:left="3989" w:hanging="361"/>
      </w:pPr>
      <w:rPr>
        <w:rFonts w:hint="default"/>
        <w:lang w:val="en-US" w:eastAsia="zh-TW" w:bidi="ar-SA"/>
      </w:rPr>
    </w:lvl>
    <w:lvl w:ilvl="3" w:tplc="A95CD2E0">
      <w:numFmt w:val="bullet"/>
      <w:lvlText w:val="•"/>
      <w:lvlJc w:val="left"/>
      <w:pPr>
        <w:ind w:left="4833" w:hanging="361"/>
      </w:pPr>
      <w:rPr>
        <w:rFonts w:hint="default"/>
        <w:lang w:val="en-US" w:eastAsia="zh-TW" w:bidi="ar-SA"/>
      </w:rPr>
    </w:lvl>
    <w:lvl w:ilvl="4" w:tplc="91BC7C3C">
      <w:numFmt w:val="bullet"/>
      <w:lvlText w:val="•"/>
      <w:lvlJc w:val="left"/>
      <w:pPr>
        <w:ind w:left="5678" w:hanging="361"/>
      </w:pPr>
      <w:rPr>
        <w:rFonts w:hint="default"/>
        <w:lang w:val="en-US" w:eastAsia="zh-TW" w:bidi="ar-SA"/>
      </w:rPr>
    </w:lvl>
    <w:lvl w:ilvl="5" w:tplc="8C90005C">
      <w:numFmt w:val="bullet"/>
      <w:lvlText w:val="•"/>
      <w:lvlJc w:val="left"/>
      <w:pPr>
        <w:ind w:left="6523" w:hanging="361"/>
      </w:pPr>
      <w:rPr>
        <w:rFonts w:hint="default"/>
        <w:lang w:val="en-US" w:eastAsia="zh-TW" w:bidi="ar-SA"/>
      </w:rPr>
    </w:lvl>
    <w:lvl w:ilvl="6" w:tplc="31308038">
      <w:numFmt w:val="bullet"/>
      <w:lvlText w:val="•"/>
      <w:lvlJc w:val="left"/>
      <w:pPr>
        <w:ind w:left="7367" w:hanging="361"/>
      </w:pPr>
      <w:rPr>
        <w:rFonts w:hint="default"/>
        <w:lang w:val="en-US" w:eastAsia="zh-TW" w:bidi="ar-SA"/>
      </w:rPr>
    </w:lvl>
    <w:lvl w:ilvl="7" w:tplc="549A2F66">
      <w:numFmt w:val="bullet"/>
      <w:lvlText w:val="•"/>
      <w:lvlJc w:val="left"/>
      <w:pPr>
        <w:ind w:left="8212" w:hanging="361"/>
      </w:pPr>
      <w:rPr>
        <w:rFonts w:hint="default"/>
        <w:lang w:val="en-US" w:eastAsia="zh-TW" w:bidi="ar-SA"/>
      </w:rPr>
    </w:lvl>
    <w:lvl w:ilvl="8" w:tplc="E9FE4BFA">
      <w:numFmt w:val="bullet"/>
      <w:lvlText w:val="•"/>
      <w:lvlJc w:val="left"/>
      <w:pPr>
        <w:ind w:left="9057" w:hanging="361"/>
      </w:pPr>
      <w:rPr>
        <w:rFonts w:hint="default"/>
        <w:lang w:val="en-US" w:eastAsia="zh-TW" w:bidi="ar-SA"/>
      </w:rPr>
    </w:lvl>
  </w:abstractNum>
  <w:abstractNum w:abstractNumId="11" w15:restartNumberingAfterBreak="0">
    <w:nsid w:val="678474D8"/>
    <w:multiLevelType w:val="hybridMultilevel"/>
    <w:tmpl w:val="C086640C"/>
    <w:lvl w:ilvl="0" w:tplc="7CBE1D42">
      <w:start w:val="1"/>
      <w:numFmt w:val="decimal"/>
      <w:lvlText w:val="%1."/>
      <w:lvlJc w:val="left"/>
      <w:pPr>
        <w:ind w:left="388" w:hanging="360"/>
        <w:jc w:val="left"/>
      </w:pPr>
      <w:rPr>
        <w:rFonts w:ascii="Times New Roman" w:eastAsia="Times New Roman" w:hAnsi="Times New Roman" w:cs="Times New Roman" w:hint="default"/>
        <w:b/>
        <w:bCs/>
        <w:w w:val="100"/>
        <w:sz w:val="24"/>
        <w:szCs w:val="24"/>
        <w:lang w:val="en-US" w:eastAsia="zh-TW" w:bidi="ar-SA"/>
      </w:rPr>
    </w:lvl>
    <w:lvl w:ilvl="1" w:tplc="C202581C">
      <w:numFmt w:val="bullet"/>
      <w:lvlText w:val="•"/>
      <w:lvlJc w:val="left"/>
      <w:pPr>
        <w:ind w:left="799" w:hanging="360"/>
      </w:pPr>
      <w:rPr>
        <w:rFonts w:hint="default"/>
        <w:lang w:val="en-US" w:eastAsia="zh-TW" w:bidi="ar-SA"/>
      </w:rPr>
    </w:lvl>
    <w:lvl w:ilvl="2" w:tplc="8440E990">
      <w:numFmt w:val="bullet"/>
      <w:lvlText w:val="•"/>
      <w:lvlJc w:val="left"/>
      <w:pPr>
        <w:ind w:left="1218" w:hanging="360"/>
      </w:pPr>
      <w:rPr>
        <w:rFonts w:hint="default"/>
        <w:lang w:val="en-US" w:eastAsia="zh-TW" w:bidi="ar-SA"/>
      </w:rPr>
    </w:lvl>
    <w:lvl w:ilvl="3" w:tplc="D8E0B5CE">
      <w:numFmt w:val="bullet"/>
      <w:lvlText w:val="•"/>
      <w:lvlJc w:val="left"/>
      <w:pPr>
        <w:ind w:left="1637" w:hanging="360"/>
      </w:pPr>
      <w:rPr>
        <w:rFonts w:hint="default"/>
        <w:lang w:val="en-US" w:eastAsia="zh-TW" w:bidi="ar-SA"/>
      </w:rPr>
    </w:lvl>
    <w:lvl w:ilvl="4" w:tplc="3EB641FA">
      <w:numFmt w:val="bullet"/>
      <w:lvlText w:val="•"/>
      <w:lvlJc w:val="left"/>
      <w:pPr>
        <w:ind w:left="2057" w:hanging="360"/>
      </w:pPr>
      <w:rPr>
        <w:rFonts w:hint="default"/>
        <w:lang w:val="en-US" w:eastAsia="zh-TW" w:bidi="ar-SA"/>
      </w:rPr>
    </w:lvl>
    <w:lvl w:ilvl="5" w:tplc="8B8AA958">
      <w:numFmt w:val="bullet"/>
      <w:lvlText w:val="•"/>
      <w:lvlJc w:val="left"/>
      <w:pPr>
        <w:ind w:left="2476" w:hanging="360"/>
      </w:pPr>
      <w:rPr>
        <w:rFonts w:hint="default"/>
        <w:lang w:val="en-US" w:eastAsia="zh-TW" w:bidi="ar-SA"/>
      </w:rPr>
    </w:lvl>
    <w:lvl w:ilvl="6" w:tplc="235E49CC">
      <w:numFmt w:val="bullet"/>
      <w:lvlText w:val="•"/>
      <w:lvlJc w:val="left"/>
      <w:pPr>
        <w:ind w:left="2895" w:hanging="360"/>
      </w:pPr>
      <w:rPr>
        <w:rFonts w:hint="default"/>
        <w:lang w:val="en-US" w:eastAsia="zh-TW" w:bidi="ar-SA"/>
      </w:rPr>
    </w:lvl>
    <w:lvl w:ilvl="7" w:tplc="66482FB8">
      <w:numFmt w:val="bullet"/>
      <w:lvlText w:val="•"/>
      <w:lvlJc w:val="left"/>
      <w:pPr>
        <w:ind w:left="3315" w:hanging="360"/>
      </w:pPr>
      <w:rPr>
        <w:rFonts w:hint="default"/>
        <w:lang w:val="en-US" w:eastAsia="zh-TW" w:bidi="ar-SA"/>
      </w:rPr>
    </w:lvl>
    <w:lvl w:ilvl="8" w:tplc="F9F25880">
      <w:numFmt w:val="bullet"/>
      <w:lvlText w:val="•"/>
      <w:lvlJc w:val="left"/>
      <w:pPr>
        <w:ind w:left="3734" w:hanging="360"/>
      </w:pPr>
      <w:rPr>
        <w:rFonts w:hint="default"/>
        <w:lang w:val="en-US" w:eastAsia="zh-TW" w:bidi="ar-SA"/>
      </w:rPr>
    </w:lvl>
  </w:abstractNum>
  <w:abstractNum w:abstractNumId="12" w15:restartNumberingAfterBreak="0">
    <w:nsid w:val="79767BEC"/>
    <w:multiLevelType w:val="hybridMultilevel"/>
    <w:tmpl w:val="E3C20572"/>
    <w:lvl w:ilvl="0" w:tplc="384E8464">
      <w:start w:val="1"/>
      <w:numFmt w:val="decimal"/>
      <w:lvlText w:val="%1."/>
      <w:lvlJc w:val="left"/>
      <w:pPr>
        <w:ind w:left="445" w:hanging="300"/>
        <w:jc w:val="left"/>
      </w:pPr>
      <w:rPr>
        <w:rFonts w:ascii="Times New Roman" w:eastAsia="Times New Roman" w:hAnsi="Times New Roman" w:cs="Times New Roman" w:hint="default"/>
        <w:w w:val="100"/>
        <w:sz w:val="24"/>
        <w:szCs w:val="24"/>
        <w:lang w:val="en-US" w:eastAsia="zh-TW" w:bidi="ar-SA"/>
      </w:rPr>
    </w:lvl>
    <w:lvl w:ilvl="1" w:tplc="5A20E1F6">
      <w:numFmt w:val="bullet"/>
      <w:lvlText w:val="•"/>
      <w:lvlJc w:val="left"/>
      <w:pPr>
        <w:ind w:left="1109" w:hanging="300"/>
      </w:pPr>
      <w:rPr>
        <w:rFonts w:hint="default"/>
        <w:lang w:val="en-US" w:eastAsia="zh-TW" w:bidi="ar-SA"/>
      </w:rPr>
    </w:lvl>
    <w:lvl w:ilvl="2" w:tplc="200019E0">
      <w:numFmt w:val="bullet"/>
      <w:lvlText w:val="•"/>
      <w:lvlJc w:val="left"/>
      <w:pPr>
        <w:ind w:left="1779" w:hanging="300"/>
      </w:pPr>
      <w:rPr>
        <w:rFonts w:hint="default"/>
        <w:lang w:val="en-US" w:eastAsia="zh-TW" w:bidi="ar-SA"/>
      </w:rPr>
    </w:lvl>
    <w:lvl w:ilvl="3" w:tplc="0916F51C">
      <w:numFmt w:val="bullet"/>
      <w:lvlText w:val="•"/>
      <w:lvlJc w:val="left"/>
      <w:pPr>
        <w:ind w:left="2448" w:hanging="300"/>
      </w:pPr>
      <w:rPr>
        <w:rFonts w:hint="default"/>
        <w:lang w:val="en-US" w:eastAsia="zh-TW" w:bidi="ar-SA"/>
      </w:rPr>
    </w:lvl>
    <w:lvl w:ilvl="4" w:tplc="F1026BA8">
      <w:numFmt w:val="bullet"/>
      <w:lvlText w:val="•"/>
      <w:lvlJc w:val="left"/>
      <w:pPr>
        <w:ind w:left="3118" w:hanging="300"/>
      </w:pPr>
      <w:rPr>
        <w:rFonts w:hint="default"/>
        <w:lang w:val="en-US" w:eastAsia="zh-TW" w:bidi="ar-SA"/>
      </w:rPr>
    </w:lvl>
    <w:lvl w:ilvl="5" w:tplc="66EA9CF8">
      <w:numFmt w:val="bullet"/>
      <w:lvlText w:val="•"/>
      <w:lvlJc w:val="left"/>
      <w:pPr>
        <w:ind w:left="3787" w:hanging="300"/>
      </w:pPr>
      <w:rPr>
        <w:rFonts w:hint="default"/>
        <w:lang w:val="en-US" w:eastAsia="zh-TW" w:bidi="ar-SA"/>
      </w:rPr>
    </w:lvl>
    <w:lvl w:ilvl="6" w:tplc="59B4C10A">
      <w:numFmt w:val="bullet"/>
      <w:lvlText w:val="•"/>
      <w:lvlJc w:val="left"/>
      <w:pPr>
        <w:ind w:left="4457" w:hanging="300"/>
      </w:pPr>
      <w:rPr>
        <w:rFonts w:hint="default"/>
        <w:lang w:val="en-US" w:eastAsia="zh-TW" w:bidi="ar-SA"/>
      </w:rPr>
    </w:lvl>
    <w:lvl w:ilvl="7" w:tplc="3E3AC204">
      <w:numFmt w:val="bullet"/>
      <w:lvlText w:val="•"/>
      <w:lvlJc w:val="left"/>
      <w:pPr>
        <w:ind w:left="5126" w:hanging="300"/>
      </w:pPr>
      <w:rPr>
        <w:rFonts w:hint="default"/>
        <w:lang w:val="en-US" w:eastAsia="zh-TW" w:bidi="ar-SA"/>
      </w:rPr>
    </w:lvl>
    <w:lvl w:ilvl="8" w:tplc="A844D262">
      <w:numFmt w:val="bullet"/>
      <w:lvlText w:val="•"/>
      <w:lvlJc w:val="left"/>
      <w:pPr>
        <w:ind w:left="5796" w:hanging="300"/>
      </w:pPr>
      <w:rPr>
        <w:rFonts w:hint="default"/>
        <w:lang w:val="en-US" w:eastAsia="zh-TW" w:bidi="ar-SA"/>
      </w:rPr>
    </w:lvl>
  </w:abstractNum>
  <w:abstractNum w:abstractNumId="13" w15:restartNumberingAfterBreak="0">
    <w:nsid w:val="7BE13AD8"/>
    <w:multiLevelType w:val="hybridMultilevel"/>
    <w:tmpl w:val="56F8D0FC"/>
    <w:lvl w:ilvl="0" w:tplc="E1EA552C">
      <w:start w:val="1"/>
      <w:numFmt w:val="decimal"/>
      <w:lvlText w:val="%1."/>
      <w:lvlJc w:val="left"/>
      <w:pPr>
        <w:ind w:left="2180" w:hanging="360"/>
        <w:jc w:val="left"/>
      </w:pPr>
      <w:rPr>
        <w:rFonts w:ascii="微軟正黑體" w:eastAsia="微軟正黑體" w:hAnsi="微軟正黑體" w:cs="微軟正黑體" w:hint="default"/>
        <w:b/>
        <w:bCs/>
        <w:w w:val="117"/>
        <w:sz w:val="24"/>
        <w:szCs w:val="24"/>
        <w:lang w:val="en-US" w:eastAsia="zh-TW" w:bidi="ar-SA"/>
      </w:rPr>
    </w:lvl>
    <w:lvl w:ilvl="1" w:tplc="E82C77FE">
      <w:numFmt w:val="bullet"/>
      <w:lvlText w:val="•"/>
      <w:lvlJc w:val="left"/>
      <w:pPr>
        <w:ind w:left="4620" w:hanging="360"/>
      </w:pPr>
      <w:rPr>
        <w:rFonts w:hint="default"/>
        <w:lang w:val="en-US" w:eastAsia="zh-TW" w:bidi="ar-SA"/>
      </w:rPr>
    </w:lvl>
    <w:lvl w:ilvl="2" w:tplc="AC886774">
      <w:numFmt w:val="bullet"/>
      <w:lvlText w:val="•"/>
      <w:lvlJc w:val="left"/>
      <w:pPr>
        <w:ind w:left="5300" w:hanging="360"/>
      </w:pPr>
      <w:rPr>
        <w:rFonts w:hint="default"/>
        <w:lang w:val="en-US" w:eastAsia="zh-TW" w:bidi="ar-SA"/>
      </w:rPr>
    </w:lvl>
    <w:lvl w:ilvl="3" w:tplc="42A29CB4">
      <w:numFmt w:val="bullet"/>
      <w:lvlText w:val="•"/>
      <w:lvlJc w:val="left"/>
      <w:pPr>
        <w:ind w:left="5981" w:hanging="360"/>
      </w:pPr>
      <w:rPr>
        <w:rFonts w:hint="default"/>
        <w:lang w:val="en-US" w:eastAsia="zh-TW" w:bidi="ar-SA"/>
      </w:rPr>
    </w:lvl>
    <w:lvl w:ilvl="4" w:tplc="3E464D32">
      <w:numFmt w:val="bullet"/>
      <w:lvlText w:val="•"/>
      <w:lvlJc w:val="left"/>
      <w:pPr>
        <w:ind w:left="6662" w:hanging="360"/>
      </w:pPr>
      <w:rPr>
        <w:rFonts w:hint="default"/>
        <w:lang w:val="en-US" w:eastAsia="zh-TW" w:bidi="ar-SA"/>
      </w:rPr>
    </w:lvl>
    <w:lvl w:ilvl="5" w:tplc="E1DC6F50">
      <w:numFmt w:val="bullet"/>
      <w:lvlText w:val="•"/>
      <w:lvlJc w:val="left"/>
      <w:pPr>
        <w:ind w:left="7342" w:hanging="360"/>
      </w:pPr>
      <w:rPr>
        <w:rFonts w:hint="default"/>
        <w:lang w:val="en-US" w:eastAsia="zh-TW" w:bidi="ar-SA"/>
      </w:rPr>
    </w:lvl>
    <w:lvl w:ilvl="6" w:tplc="D1D68214">
      <w:numFmt w:val="bullet"/>
      <w:lvlText w:val="•"/>
      <w:lvlJc w:val="left"/>
      <w:pPr>
        <w:ind w:left="8023" w:hanging="360"/>
      </w:pPr>
      <w:rPr>
        <w:rFonts w:hint="default"/>
        <w:lang w:val="en-US" w:eastAsia="zh-TW" w:bidi="ar-SA"/>
      </w:rPr>
    </w:lvl>
    <w:lvl w:ilvl="7" w:tplc="D9982B32">
      <w:numFmt w:val="bullet"/>
      <w:lvlText w:val="•"/>
      <w:lvlJc w:val="left"/>
      <w:pPr>
        <w:ind w:left="8704" w:hanging="360"/>
      </w:pPr>
      <w:rPr>
        <w:rFonts w:hint="default"/>
        <w:lang w:val="en-US" w:eastAsia="zh-TW" w:bidi="ar-SA"/>
      </w:rPr>
    </w:lvl>
    <w:lvl w:ilvl="8" w:tplc="7A06A376">
      <w:numFmt w:val="bullet"/>
      <w:lvlText w:val="•"/>
      <w:lvlJc w:val="left"/>
      <w:pPr>
        <w:ind w:left="9384" w:hanging="360"/>
      </w:pPr>
      <w:rPr>
        <w:rFonts w:hint="default"/>
        <w:lang w:val="en-US" w:eastAsia="zh-TW" w:bidi="ar-SA"/>
      </w:rPr>
    </w:lvl>
  </w:abstractNum>
  <w:num w:numId="1">
    <w:abstractNumId w:val="8"/>
  </w:num>
  <w:num w:numId="2">
    <w:abstractNumId w:val="9"/>
  </w:num>
  <w:num w:numId="3">
    <w:abstractNumId w:val="5"/>
  </w:num>
  <w:num w:numId="4">
    <w:abstractNumId w:val="12"/>
  </w:num>
  <w:num w:numId="5">
    <w:abstractNumId w:val="7"/>
  </w:num>
  <w:num w:numId="6">
    <w:abstractNumId w:val="11"/>
  </w:num>
  <w:num w:numId="7">
    <w:abstractNumId w:val="6"/>
  </w:num>
  <w:num w:numId="8">
    <w:abstractNumId w:val="13"/>
  </w:num>
  <w:num w:numId="9">
    <w:abstractNumId w:val="3"/>
  </w:num>
  <w:num w:numId="10">
    <w:abstractNumId w:val="0"/>
  </w:num>
  <w:num w:numId="11">
    <w:abstractNumId w:val="10"/>
  </w:num>
  <w:num w:numId="12">
    <w:abstractNumId w:val="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70F"/>
    <w:rsid w:val="00035B16"/>
    <w:rsid w:val="00323AB1"/>
    <w:rsid w:val="003F5553"/>
    <w:rsid w:val="00C62704"/>
    <w:rsid w:val="00D2570F"/>
    <w:rsid w:val="00FF39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AC41CAB-77E4-4DAE-BA89-088794C6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spacing w:before="232"/>
      <w:ind w:left="2751"/>
      <w:outlineLvl w:val="0"/>
    </w:pPr>
    <w:rPr>
      <w:rFonts w:ascii="微軟正黑體" w:eastAsia="微軟正黑體" w:hAnsi="微軟正黑體" w:cs="微軟正黑體"/>
      <w:b/>
      <w:bCs/>
      <w:sz w:val="32"/>
      <w:szCs w:val="32"/>
    </w:rPr>
  </w:style>
  <w:style w:type="paragraph" w:styleId="2">
    <w:name w:val="heading 2"/>
    <w:basedOn w:val="a"/>
    <w:uiPriority w:val="1"/>
    <w:qFormat/>
    <w:pPr>
      <w:spacing w:before="18"/>
      <w:ind w:left="941"/>
      <w:outlineLvl w:val="1"/>
    </w:pPr>
    <w:rPr>
      <w:sz w:val="32"/>
      <w:szCs w:val="32"/>
    </w:rPr>
  </w:style>
  <w:style w:type="paragraph" w:styleId="3">
    <w:name w:val="heading 3"/>
    <w:basedOn w:val="a"/>
    <w:uiPriority w:val="1"/>
    <w:qFormat/>
    <w:pPr>
      <w:ind w:left="860"/>
      <w:outlineLvl w:val="2"/>
    </w:pPr>
    <w:rPr>
      <w:rFonts w:ascii="微軟正黑體" w:eastAsia="微軟正黑體" w:hAnsi="微軟正黑體" w:cs="微軟正黑體"/>
      <w:b/>
      <w:bCs/>
      <w:sz w:val="28"/>
      <w:szCs w:val="28"/>
    </w:rPr>
  </w:style>
  <w:style w:type="paragraph" w:styleId="4">
    <w:name w:val="heading 4"/>
    <w:basedOn w:val="a"/>
    <w:uiPriority w:val="1"/>
    <w:qFormat/>
    <w:pPr>
      <w:ind w:left="860"/>
      <w:jc w:val="center"/>
      <w:outlineLvl w:val="3"/>
    </w:pPr>
    <w:rPr>
      <w:sz w:val="28"/>
      <w:szCs w:val="28"/>
    </w:rPr>
  </w:style>
  <w:style w:type="paragraph" w:styleId="5">
    <w:name w:val="heading 5"/>
    <w:basedOn w:val="a"/>
    <w:uiPriority w:val="1"/>
    <w:qFormat/>
    <w:pPr>
      <w:spacing w:line="440" w:lineRule="exact"/>
      <w:ind w:left="860"/>
      <w:outlineLvl w:val="4"/>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1"/>
      <w:ind w:left="2300" w:hanging="360"/>
      <w:jc w:val="both"/>
    </w:pPr>
  </w:style>
  <w:style w:type="paragraph" w:customStyle="1" w:styleId="TableParagraph">
    <w:name w:val="Table Paragraph"/>
    <w:basedOn w:val="a"/>
    <w:uiPriority w:val="1"/>
    <w:qFormat/>
  </w:style>
  <w:style w:type="paragraph" w:customStyle="1" w:styleId="Default">
    <w:name w:val="Default"/>
    <w:rsid w:val="00323AB1"/>
    <w:pPr>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cfp.moe.gov.tw/" TargetMode="External"/><Relationship Id="rId3" Type="http://schemas.openxmlformats.org/officeDocument/2006/relationships/settings" Target="settings.xml"/><Relationship Id="rId7" Type="http://schemas.openxmlformats.org/officeDocument/2006/relationships/hyperlink" Target="https://stats.moe.gov.tw/bco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1054</Words>
  <Characters>6011</Characters>
  <Application>Microsoft Office Word</Application>
  <DocSecurity>0</DocSecurity>
  <Lines>50</Lines>
  <Paragraphs>14</Paragraphs>
  <ScaleCrop>false</ScaleCrop>
  <Company/>
  <LinksUpToDate>false</LinksUpToDate>
  <CharactersWithSpaces>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Admin</cp:lastModifiedBy>
  <cp:revision>2</cp:revision>
  <dcterms:created xsi:type="dcterms:W3CDTF">2021-10-04T02:26:00Z</dcterms:created>
  <dcterms:modified xsi:type="dcterms:W3CDTF">2021-10-04T02:26:00Z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Word 2016</vt:lpwstr>
  </property>
  <property fmtid="{D5CDD505-2E9C-101B-9397-08002B2CF9AE}" pid="4" name="LastSaved">
    <vt:filetime>2021-09-29T00:00:00Z</vt:filetime>
  </property>
</Properties>
</file>